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DBCF" w14:textId="77777777" w:rsidR="0051384C" w:rsidRDefault="0051384C" w:rsidP="0051384C">
      <w:pPr>
        <w:pStyle w:val="BodyText"/>
        <w:ind w:left="167"/>
        <w:jc w:val="both"/>
        <w:rPr>
          <w:b/>
          <w:bCs/>
        </w:rPr>
      </w:pPr>
      <w:r w:rsidRPr="0051384C">
        <w:rPr>
          <w:b/>
          <w:bCs/>
          <w:noProof/>
        </w:rPr>
        <mc:AlternateContent>
          <mc:Choice Requires="wps">
            <w:drawing>
              <wp:anchor distT="45720" distB="45720" distL="114300" distR="114300" simplePos="0" relativeHeight="251659264" behindDoc="0" locked="0" layoutInCell="1" allowOverlap="1" wp14:anchorId="69D06AA4" wp14:editId="18945897">
                <wp:simplePos x="0" y="0"/>
                <wp:positionH relativeFrom="margin">
                  <wp:align>right</wp:align>
                </wp:positionH>
                <wp:positionV relativeFrom="paragraph">
                  <wp:posOffset>419100</wp:posOffset>
                </wp:positionV>
                <wp:extent cx="41529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2E5FF"/>
                        </a:solidFill>
                        <a:ln w="9525">
                          <a:solidFill>
                            <a:srgbClr val="000000"/>
                          </a:solidFill>
                          <a:miter lim="800000"/>
                          <a:headEnd/>
                          <a:tailEnd/>
                        </a:ln>
                      </wps:spPr>
                      <wps:txbx>
                        <w:txbxContent>
                          <w:p w14:paraId="59C8BCCC" w14:textId="77777777" w:rsidR="0051384C" w:rsidRPr="0051384C" w:rsidRDefault="0051384C">
                            <w:pPr>
                              <w:rPr>
                                <w:rFonts w:ascii="Garamond" w:hAnsi="Garamond"/>
                                <w:b/>
                                <w:bCs/>
                                <w:sz w:val="28"/>
                                <w:szCs w:val="28"/>
                              </w:rPr>
                            </w:pPr>
                            <w:r w:rsidRPr="0051384C">
                              <w:rPr>
                                <w:rFonts w:ascii="Garamond" w:hAnsi="Garamond"/>
                                <w:b/>
                                <w:bCs/>
                                <w:sz w:val="28"/>
                                <w:szCs w:val="28"/>
                              </w:rPr>
                              <w:t xml:space="preserve">REQUEST FOR PROPOSALS:  </w:t>
                            </w:r>
                          </w:p>
                          <w:p w14:paraId="2B7A2FEC" w14:textId="001DA2FB" w:rsidR="0051384C" w:rsidRDefault="0051384C">
                            <w:pPr>
                              <w:rPr>
                                <w:rFonts w:ascii="Garamond" w:hAnsi="Garamond"/>
                                <w:b/>
                                <w:bCs/>
                                <w:sz w:val="24"/>
                                <w:szCs w:val="24"/>
                              </w:rPr>
                            </w:pPr>
                            <w:r w:rsidRPr="0051384C">
                              <w:rPr>
                                <w:rFonts w:ascii="Garamond" w:hAnsi="Garamond"/>
                                <w:b/>
                                <w:bCs/>
                                <w:sz w:val="24"/>
                                <w:szCs w:val="24"/>
                              </w:rPr>
                              <w:t>HIGH-QUALITY CHARTER SCHOOL REPLICATION</w:t>
                            </w:r>
                          </w:p>
                          <w:p w14:paraId="0C02226C" w14:textId="50E58917" w:rsidR="00C054CB" w:rsidRPr="0051384C" w:rsidRDefault="00C054CB">
                            <w:pPr>
                              <w:rPr>
                                <w:rFonts w:ascii="Garamond" w:hAnsi="Garamond"/>
                                <w:b/>
                                <w:bCs/>
                                <w:sz w:val="24"/>
                                <w:szCs w:val="24"/>
                              </w:rPr>
                            </w:pPr>
                            <w:r>
                              <w:rPr>
                                <w:rFonts w:ascii="Garamond" w:hAnsi="Garamond"/>
                                <w:b/>
                                <w:bCs/>
                                <w:sz w:val="24"/>
                                <w:szCs w:val="24"/>
                              </w:rPr>
                              <w:t>Operators of high-performing charter schools are invited to apply to Friends of Education in order to establish another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06AA4" id="_x0000_t202" coordsize="21600,21600" o:spt="202" path="m,l,21600r21600,l21600,xe">
                <v:stroke joinstyle="miter"/>
                <v:path gradientshapeok="t" o:connecttype="rect"/>
              </v:shapetype>
              <v:shape id="Text Box 2" o:spid="_x0000_s1026" type="#_x0000_t202" style="position:absolute;left:0;text-align:left;margin-left:275.8pt;margin-top:33pt;width:32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" fillcolor="#f2e5ff">
                <v:textbox style="mso-fit-shape-to-text:t">
                  <w:txbxContent>
                    <w:p w14:paraId="59C8BCCC" w14:textId="77777777" w:rsidR="0051384C" w:rsidRPr="0051384C" w:rsidRDefault="0051384C">
                      <w:pPr>
                        <w:rPr>
                          <w:rFonts w:ascii="Garamond" w:hAnsi="Garamond"/>
                          <w:b/>
                          <w:bCs/>
                          <w:sz w:val="28"/>
                          <w:szCs w:val="28"/>
                        </w:rPr>
                      </w:pPr>
                      <w:r w:rsidRPr="0051384C">
                        <w:rPr>
                          <w:rFonts w:ascii="Garamond" w:hAnsi="Garamond"/>
                          <w:b/>
                          <w:bCs/>
                          <w:sz w:val="28"/>
                          <w:szCs w:val="28"/>
                        </w:rPr>
                        <w:t xml:space="preserve">REQUEST FOR PROPOSALS:  </w:t>
                      </w:r>
                    </w:p>
                    <w:p w14:paraId="2B7A2FEC" w14:textId="001DA2FB" w:rsidR="0051384C" w:rsidRDefault="0051384C">
                      <w:pPr>
                        <w:rPr>
                          <w:rFonts w:ascii="Garamond" w:hAnsi="Garamond"/>
                          <w:b/>
                          <w:bCs/>
                          <w:sz w:val="24"/>
                          <w:szCs w:val="24"/>
                        </w:rPr>
                      </w:pPr>
                      <w:r w:rsidRPr="0051384C">
                        <w:rPr>
                          <w:rFonts w:ascii="Garamond" w:hAnsi="Garamond"/>
                          <w:b/>
                          <w:bCs/>
                          <w:sz w:val="24"/>
                          <w:szCs w:val="24"/>
                        </w:rPr>
                        <w:t>HIGH-QUALITY CHARTER SCHOOL REPLICATION</w:t>
                      </w:r>
                    </w:p>
                    <w:p w14:paraId="0C02226C" w14:textId="50E58917" w:rsidR="00C054CB" w:rsidRPr="0051384C" w:rsidRDefault="00C054CB">
                      <w:pPr>
                        <w:rPr>
                          <w:rFonts w:ascii="Garamond" w:hAnsi="Garamond"/>
                          <w:b/>
                          <w:bCs/>
                          <w:sz w:val="24"/>
                          <w:szCs w:val="24"/>
                        </w:rPr>
                      </w:pPr>
                      <w:r>
                        <w:rPr>
                          <w:rFonts w:ascii="Garamond" w:hAnsi="Garamond"/>
                          <w:b/>
                          <w:bCs/>
                          <w:sz w:val="24"/>
                          <w:szCs w:val="24"/>
                        </w:rPr>
                        <w:t>Operators of high-performing charter schools are invited to apply to Friends of Education in order to establish another school.</w:t>
                      </w:r>
                    </w:p>
                  </w:txbxContent>
                </v:textbox>
                <w10:wrap type="square" anchorx="margin"/>
              </v:shape>
            </w:pict>
          </mc:Fallback>
        </mc:AlternateContent>
      </w:r>
      <w:r>
        <w:rPr>
          <w:noProof/>
        </w:rPr>
        <w:drawing>
          <wp:inline distT="0" distB="0" distL="0" distR="0" wp14:anchorId="4D478E46" wp14:editId="249E54D9">
            <wp:extent cx="1295400" cy="135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057" cy="1383414"/>
                    </a:xfrm>
                    <a:prstGeom prst="rect">
                      <a:avLst/>
                    </a:prstGeom>
                    <a:noFill/>
                    <a:ln>
                      <a:noFill/>
                    </a:ln>
                  </pic:spPr>
                </pic:pic>
              </a:graphicData>
            </a:graphic>
          </wp:inline>
        </w:drawing>
      </w:r>
      <w:r w:rsidRPr="0051384C">
        <w:rPr>
          <w:b/>
          <w:bCs/>
        </w:rPr>
        <w:t xml:space="preserve"> </w:t>
      </w:r>
      <w:r>
        <w:rPr>
          <w:b/>
          <w:bCs/>
        </w:rPr>
        <w:t xml:space="preserve"> </w:t>
      </w:r>
    </w:p>
    <w:p w14:paraId="2E4ED861" w14:textId="77777777" w:rsidR="0051384C" w:rsidRDefault="0051384C" w:rsidP="0051384C">
      <w:pPr>
        <w:pStyle w:val="BodyText"/>
        <w:ind w:left="167"/>
        <w:jc w:val="both"/>
        <w:rPr>
          <w:b/>
          <w:bCs/>
        </w:rPr>
      </w:pPr>
    </w:p>
    <w:p w14:paraId="3B1646AF" w14:textId="56CBD648" w:rsidR="0051384C" w:rsidRPr="00CB34F4" w:rsidRDefault="00133942" w:rsidP="0051384C">
      <w:pPr>
        <w:pStyle w:val="BodyText"/>
        <w:ind w:left="167"/>
        <w:jc w:val="both"/>
        <w:rPr>
          <w:spacing w:val="-1"/>
        </w:rPr>
      </w:pPr>
      <w:r>
        <w:t xml:space="preserve">Friends of Education welcomes proposals from high-quality charter schools.  </w:t>
      </w:r>
      <w:r w:rsidR="00C054CB">
        <w:t>Please note that t</w:t>
      </w:r>
      <w:r w:rsidR="0051384C" w:rsidRPr="00CB34F4">
        <w:t>he</w:t>
      </w:r>
      <w:r w:rsidR="0051384C" w:rsidRPr="00CB34F4">
        <w:rPr>
          <w:spacing w:val="-4"/>
        </w:rPr>
        <w:t xml:space="preserve"> </w:t>
      </w:r>
      <w:r w:rsidR="0051384C" w:rsidRPr="00CB34F4">
        <w:rPr>
          <w:spacing w:val="-1"/>
        </w:rPr>
        <w:t>application</w:t>
      </w:r>
      <w:r w:rsidR="0051384C" w:rsidRPr="00CB34F4">
        <w:rPr>
          <w:spacing w:val="-4"/>
        </w:rPr>
        <w:t xml:space="preserve"> </w:t>
      </w:r>
      <w:r w:rsidR="0051384C" w:rsidRPr="00CB34F4">
        <w:t>to</w:t>
      </w:r>
      <w:r w:rsidR="0051384C" w:rsidRPr="00CB34F4">
        <w:rPr>
          <w:spacing w:val="-4"/>
        </w:rPr>
        <w:t xml:space="preserve"> </w:t>
      </w:r>
      <w:r w:rsidR="0051384C" w:rsidRPr="00CB34F4">
        <w:t>Friends</w:t>
      </w:r>
      <w:r w:rsidR="0051384C" w:rsidRPr="00CB34F4">
        <w:rPr>
          <w:spacing w:val="-5"/>
        </w:rPr>
        <w:t xml:space="preserve"> </w:t>
      </w:r>
      <w:r w:rsidR="0051384C" w:rsidRPr="00CB34F4">
        <w:rPr>
          <w:spacing w:val="-1"/>
        </w:rPr>
        <w:t>of</w:t>
      </w:r>
      <w:r w:rsidR="0051384C" w:rsidRPr="00CB34F4">
        <w:rPr>
          <w:spacing w:val="-3"/>
        </w:rPr>
        <w:t xml:space="preserve"> </w:t>
      </w:r>
      <w:r w:rsidR="0051384C" w:rsidRPr="00CB34F4">
        <w:rPr>
          <w:spacing w:val="-1"/>
        </w:rPr>
        <w:t>Education</w:t>
      </w:r>
      <w:r w:rsidR="0051384C" w:rsidRPr="00CB34F4">
        <w:rPr>
          <w:spacing w:val="-3"/>
        </w:rPr>
        <w:t xml:space="preserve"> </w:t>
      </w:r>
      <w:r w:rsidR="0051384C" w:rsidRPr="00CB34F4">
        <w:rPr>
          <w:spacing w:val="-1"/>
        </w:rPr>
        <w:t>is</w:t>
      </w:r>
      <w:r w:rsidR="0051384C" w:rsidRPr="00CB34F4">
        <w:rPr>
          <w:spacing w:val="-3"/>
        </w:rPr>
        <w:t xml:space="preserve"> </w:t>
      </w:r>
      <w:r w:rsidR="0051384C" w:rsidRPr="00CB34F4">
        <w:t>the</w:t>
      </w:r>
      <w:r w:rsidR="0051384C" w:rsidRPr="00CB34F4">
        <w:rPr>
          <w:spacing w:val="-4"/>
        </w:rPr>
        <w:t xml:space="preserve"> </w:t>
      </w:r>
      <w:r w:rsidR="0051384C" w:rsidRPr="00CB34F4">
        <w:t>first</w:t>
      </w:r>
      <w:r w:rsidR="0051384C" w:rsidRPr="00CB34F4">
        <w:rPr>
          <w:spacing w:val="-4"/>
        </w:rPr>
        <w:t xml:space="preserve"> </w:t>
      </w:r>
      <w:r w:rsidR="0051384C" w:rsidRPr="00CB34F4">
        <w:t>step</w:t>
      </w:r>
      <w:r w:rsidR="0051384C" w:rsidRPr="00CB34F4">
        <w:rPr>
          <w:spacing w:val="-4"/>
        </w:rPr>
        <w:t xml:space="preserve"> </w:t>
      </w:r>
      <w:r w:rsidR="0051384C" w:rsidRPr="00CB34F4">
        <w:rPr>
          <w:spacing w:val="-1"/>
        </w:rPr>
        <w:t>in</w:t>
      </w:r>
      <w:r w:rsidR="0051384C" w:rsidRPr="00CB34F4">
        <w:rPr>
          <w:spacing w:val="-4"/>
        </w:rPr>
        <w:t xml:space="preserve"> </w:t>
      </w:r>
      <w:r w:rsidR="0051384C" w:rsidRPr="00CB34F4">
        <w:t>the</w:t>
      </w:r>
      <w:r w:rsidR="0051384C" w:rsidRPr="00CB34F4">
        <w:rPr>
          <w:spacing w:val="-4"/>
        </w:rPr>
        <w:t xml:space="preserve"> </w:t>
      </w:r>
      <w:r w:rsidR="0051384C" w:rsidRPr="00CB34F4">
        <w:rPr>
          <w:spacing w:val="-1"/>
        </w:rPr>
        <w:t>replication</w:t>
      </w:r>
      <w:r w:rsidR="0051384C" w:rsidRPr="00CB34F4">
        <w:rPr>
          <w:spacing w:val="-4"/>
        </w:rPr>
        <w:t xml:space="preserve"> </w:t>
      </w:r>
      <w:r w:rsidR="0051384C" w:rsidRPr="00CB34F4">
        <w:rPr>
          <w:spacing w:val="-1"/>
        </w:rPr>
        <w:t>process</w:t>
      </w:r>
      <w:r w:rsidR="0051384C">
        <w:rPr>
          <w:spacing w:val="-1"/>
        </w:rPr>
        <w:t xml:space="preserve">.  </w:t>
      </w:r>
      <w:r>
        <w:rPr>
          <w:spacing w:val="-1"/>
        </w:rPr>
        <w:t xml:space="preserve">After an initial evaluation of the application, </w:t>
      </w:r>
      <w:r w:rsidR="0051384C">
        <w:rPr>
          <w:spacing w:val="-1"/>
        </w:rPr>
        <w:t xml:space="preserve">Friends of Education will schedule a site visit and interview with </w:t>
      </w:r>
      <w:r>
        <w:rPr>
          <w:spacing w:val="-1"/>
        </w:rPr>
        <w:t xml:space="preserve">successful </w:t>
      </w:r>
      <w:r w:rsidR="0051384C">
        <w:rPr>
          <w:spacing w:val="-1"/>
        </w:rPr>
        <w:t xml:space="preserve">applicants.  </w:t>
      </w:r>
      <w:r w:rsidR="0051384C" w:rsidRPr="00CB34F4">
        <w:rPr>
          <w:spacing w:val="-1"/>
        </w:rPr>
        <w:t>If</w:t>
      </w:r>
      <w:r w:rsidR="0051384C" w:rsidRPr="00CB34F4">
        <w:rPr>
          <w:spacing w:val="-3"/>
        </w:rPr>
        <w:t xml:space="preserve"> </w:t>
      </w:r>
      <w:r w:rsidR="0051384C" w:rsidRPr="00CB34F4">
        <w:t>Friends</w:t>
      </w:r>
      <w:r w:rsidR="0051384C" w:rsidRPr="00CB34F4">
        <w:rPr>
          <w:spacing w:val="-5"/>
        </w:rPr>
        <w:t xml:space="preserve"> </w:t>
      </w:r>
      <w:r w:rsidR="0051384C" w:rsidRPr="00CB34F4">
        <w:rPr>
          <w:spacing w:val="-1"/>
        </w:rPr>
        <w:t>of</w:t>
      </w:r>
      <w:r w:rsidR="0051384C" w:rsidRPr="00CB34F4">
        <w:rPr>
          <w:spacing w:val="-3"/>
        </w:rPr>
        <w:t xml:space="preserve"> </w:t>
      </w:r>
      <w:r w:rsidR="0051384C" w:rsidRPr="00CB34F4">
        <w:rPr>
          <w:spacing w:val="-1"/>
        </w:rPr>
        <w:t>Ed</w:t>
      </w:r>
      <w:r w:rsidR="0051384C" w:rsidRPr="00CB34F4">
        <w:t>ucation</w:t>
      </w:r>
      <w:r w:rsidR="0051384C" w:rsidRPr="00CB34F4">
        <w:rPr>
          <w:spacing w:val="-5"/>
        </w:rPr>
        <w:t xml:space="preserve"> </w:t>
      </w:r>
      <w:r w:rsidR="0051384C" w:rsidRPr="00CB34F4">
        <w:rPr>
          <w:spacing w:val="-1"/>
        </w:rPr>
        <w:t>approves</w:t>
      </w:r>
      <w:r w:rsidR="0051384C" w:rsidRPr="00CB34F4">
        <w:rPr>
          <w:spacing w:val="-4"/>
        </w:rPr>
        <w:t xml:space="preserve"> </w:t>
      </w:r>
      <w:r w:rsidR="0051384C" w:rsidRPr="00CB34F4">
        <w:t>the</w:t>
      </w:r>
      <w:r w:rsidR="0051384C" w:rsidRPr="00CB34F4">
        <w:rPr>
          <w:spacing w:val="-5"/>
        </w:rPr>
        <w:t xml:space="preserve"> </w:t>
      </w:r>
      <w:r w:rsidR="0051384C" w:rsidRPr="00CB34F4">
        <w:rPr>
          <w:spacing w:val="-1"/>
        </w:rPr>
        <w:t>application,</w:t>
      </w:r>
      <w:r w:rsidR="0051384C" w:rsidRPr="00CB34F4">
        <w:rPr>
          <w:spacing w:val="-2"/>
        </w:rPr>
        <w:t xml:space="preserve"> </w:t>
      </w:r>
      <w:r w:rsidR="0051384C" w:rsidRPr="00CB34F4">
        <w:rPr>
          <w:spacing w:val="-1"/>
        </w:rPr>
        <w:t>Friends</w:t>
      </w:r>
      <w:r w:rsidR="0051384C" w:rsidRPr="00CB34F4">
        <w:rPr>
          <w:spacing w:val="-4"/>
        </w:rPr>
        <w:t xml:space="preserve"> </w:t>
      </w:r>
      <w:r w:rsidR="0051384C" w:rsidRPr="00CB34F4">
        <w:rPr>
          <w:spacing w:val="-1"/>
        </w:rPr>
        <w:t>of</w:t>
      </w:r>
      <w:r w:rsidR="0051384C" w:rsidRPr="00CB34F4">
        <w:rPr>
          <w:spacing w:val="-4"/>
        </w:rPr>
        <w:t xml:space="preserve"> </w:t>
      </w:r>
      <w:r w:rsidR="0051384C" w:rsidRPr="00CB34F4">
        <w:rPr>
          <w:spacing w:val="-1"/>
        </w:rPr>
        <w:t>Education</w:t>
      </w:r>
      <w:r w:rsidR="0051384C" w:rsidRPr="00CB34F4">
        <w:rPr>
          <w:spacing w:val="-5"/>
        </w:rPr>
        <w:t xml:space="preserve"> </w:t>
      </w:r>
      <w:r w:rsidR="0051384C" w:rsidRPr="00CB34F4">
        <w:rPr>
          <w:spacing w:val="-1"/>
        </w:rPr>
        <w:t>is</w:t>
      </w:r>
      <w:r w:rsidR="0051384C" w:rsidRPr="00CB34F4">
        <w:rPr>
          <w:spacing w:val="-3"/>
        </w:rPr>
        <w:t xml:space="preserve"> </w:t>
      </w:r>
      <w:r w:rsidR="0051384C" w:rsidRPr="00CB34F4">
        <w:rPr>
          <w:spacing w:val="-1"/>
        </w:rPr>
        <w:t>required</w:t>
      </w:r>
      <w:r w:rsidR="0051384C" w:rsidRPr="00CB34F4">
        <w:rPr>
          <w:spacing w:val="-3"/>
        </w:rPr>
        <w:t xml:space="preserve"> </w:t>
      </w:r>
      <w:r w:rsidR="0051384C" w:rsidRPr="00CB34F4">
        <w:rPr>
          <w:spacing w:val="-1"/>
        </w:rPr>
        <w:t>by</w:t>
      </w:r>
      <w:r w:rsidR="0051384C" w:rsidRPr="00CB34F4">
        <w:rPr>
          <w:spacing w:val="-4"/>
        </w:rPr>
        <w:t xml:space="preserve"> </w:t>
      </w:r>
      <w:r w:rsidR="0051384C" w:rsidRPr="00CB34F4">
        <w:rPr>
          <w:spacing w:val="-1"/>
        </w:rPr>
        <w:t>law</w:t>
      </w:r>
      <w:r w:rsidR="0051384C" w:rsidRPr="00CB34F4">
        <w:rPr>
          <w:spacing w:val="-4"/>
        </w:rPr>
        <w:t xml:space="preserve"> </w:t>
      </w:r>
      <w:r w:rsidR="0051384C" w:rsidRPr="00CB34F4">
        <w:t>to</w:t>
      </w:r>
      <w:r w:rsidR="0051384C" w:rsidRPr="00CB34F4">
        <w:rPr>
          <w:spacing w:val="-3"/>
        </w:rPr>
        <w:t xml:space="preserve"> </w:t>
      </w:r>
      <w:r w:rsidR="0051384C" w:rsidRPr="00CB34F4">
        <w:t>submit</w:t>
      </w:r>
      <w:r w:rsidR="0051384C" w:rsidRPr="00CB34F4">
        <w:rPr>
          <w:spacing w:val="-4"/>
        </w:rPr>
        <w:t xml:space="preserve"> </w:t>
      </w:r>
      <w:r w:rsidR="0051384C" w:rsidRPr="00CB34F4">
        <w:rPr>
          <w:spacing w:val="-1"/>
        </w:rPr>
        <w:t>an</w:t>
      </w:r>
      <w:r w:rsidR="0051384C" w:rsidRPr="00CB34F4">
        <w:rPr>
          <w:spacing w:val="-5"/>
        </w:rPr>
        <w:t xml:space="preserve"> </w:t>
      </w:r>
      <w:r w:rsidR="0051384C" w:rsidRPr="00CB34F4">
        <w:rPr>
          <w:spacing w:val="-1"/>
        </w:rPr>
        <w:t>affidavit</w:t>
      </w:r>
      <w:r w:rsidR="0051384C" w:rsidRPr="00CB34F4">
        <w:rPr>
          <w:spacing w:val="-3"/>
        </w:rPr>
        <w:t xml:space="preserve"> </w:t>
      </w:r>
      <w:r w:rsidR="0051384C" w:rsidRPr="00CB34F4">
        <w:t>to</w:t>
      </w:r>
      <w:r w:rsidR="0051384C" w:rsidRPr="00CB34F4">
        <w:rPr>
          <w:spacing w:val="-5"/>
        </w:rPr>
        <w:t xml:space="preserve"> </w:t>
      </w:r>
      <w:r w:rsidR="0051384C" w:rsidRPr="00CB34F4">
        <w:t>the</w:t>
      </w:r>
      <w:r w:rsidR="0051384C" w:rsidRPr="00CB34F4">
        <w:rPr>
          <w:spacing w:val="33"/>
          <w:w w:val="99"/>
        </w:rPr>
        <w:t xml:space="preserve"> </w:t>
      </w:r>
      <w:r w:rsidR="0051384C" w:rsidRPr="00CB34F4">
        <w:rPr>
          <w:spacing w:val="-1"/>
        </w:rPr>
        <w:t>Minnesota</w:t>
      </w:r>
      <w:r w:rsidR="0051384C" w:rsidRPr="00CB34F4">
        <w:rPr>
          <w:spacing w:val="-4"/>
        </w:rPr>
        <w:t xml:space="preserve"> </w:t>
      </w:r>
      <w:r w:rsidR="0051384C" w:rsidRPr="00CB34F4">
        <w:rPr>
          <w:spacing w:val="-1"/>
        </w:rPr>
        <w:t>Department</w:t>
      </w:r>
      <w:r w:rsidR="0051384C" w:rsidRPr="00CB34F4">
        <w:rPr>
          <w:spacing w:val="-5"/>
        </w:rPr>
        <w:t xml:space="preserve"> </w:t>
      </w:r>
      <w:r w:rsidR="0051384C" w:rsidRPr="00CB34F4">
        <w:rPr>
          <w:spacing w:val="-1"/>
        </w:rPr>
        <w:t>of</w:t>
      </w:r>
      <w:r w:rsidR="0051384C" w:rsidRPr="00CB34F4">
        <w:rPr>
          <w:spacing w:val="-3"/>
        </w:rPr>
        <w:t xml:space="preserve"> </w:t>
      </w:r>
      <w:r w:rsidR="0051384C" w:rsidRPr="00CB34F4">
        <w:rPr>
          <w:spacing w:val="-1"/>
        </w:rPr>
        <w:t>Education</w:t>
      </w:r>
      <w:r w:rsidR="0051384C" w:rsidRPr="00CB34F4">
        <w:rPr>
          <w:spacing w:val="-4"/>
        </w:rPr>
        <w:t xml:space="preserve"> </w:t>
      </w:r>
      <w:r w:rsidR="0051384C" w:rsidRPr="00CB34F4">
        <w:t>for</w:t>
      </w:r>
      <w:r w:rsidR="0051384C" w:rsidRPr="00CB34F4">
        <w:rPr>
          <w:spacing w:val="-5"/>
        </w:rPr>
        <w:t xml:space="preserve"> </w:t>
      </w:r>
      <w:r w:rsidR="0051384C" w:rsidRPr="00CB34F4">
        <w:rPr>
          <w:spacing w:val="-1"/>
        </w:rPr>
        <w:t>approval.</w:t>
      </w:r>
      <w:r w:rsidR="0051384C" w:rsidRPr="00CB34F4">
        <w:rPr>
          <w:spacing w:val="52"/>
        </w:rPr>
        <w:t xml:space="preserve"> </w:t>
      </w:r>
      <w:r w:rsidR="0051384C" w:rsidRPr="00CB34F4">
        <w:t>The</w:t>
      </w:r>
      <w:r w:rsidR="0051384C" w:rsidRPr="00CB34F4">
        <w:rPr>
          <w:spacing w:val="-5"/>
        </w:rPr>
        <w:t xml:space="preserve"> </w:t>
      </w:r>
      <w:r w:rsidR="0051384C" w:rsidRPr="00CB34F4">
        <w:rPr>
          <w:spacing w:val="-1"/>
        </w:rPr>
        <w:t>then-current</w:t>
      </w:r>
      <w:r w:rsidR="0051384C" w:rsidRPr="00CB34F4">
        <w:rPr>
          <w:spacing w:val="-5"/>
        </w:rPr>
        <w:t xml:space="preserve"> </w:t>
      </w:r>
      <w:r w:rsidR="0051384C" w:rsidRPr="00CB34F4">
        <w:rPr>
          <w:spacing w:val="-1"/>
        </w:rPr>
        <w:t>affidavit</w:t>
      </w:r>
      <w:r w:rsidR="0051384C" w:rsidRPr="00CB34F4">
        <w:rPr>
          <w:spacing w:val="-3"/>
        </w:rPr>
        <w:t xml:space="preserve"> </w:t>
      </w:r>
      <w:r w:rsidR="0051384C" w:rsidRPr="00CB34F4">
        <w:rPr>
          <w:spacing w:val="-1"/>
        </w:rPr>
        <w:t>may</w:t>
      </w:r>
      <w:r w:rsidR="0051384C" w:rsidRPr="00CB34F4">
        <w:rPr>
          <w:spacing w:val="-4"/>
        </w:rPr>
        <w:t xml:space="preserve"> </w:t>
      </w:r>
      <w:r w:rsidR="0051384C" w:rsidRPr="00CB34F4">
        <w:rPr>
          <w:spacing w:val="-1"/>
        </w:rPr>
        <w:t>require</w:t>
      </w:r>
      <w:r w:rsidR="0051384C" w:rsidRPr="00CB34F4">
        <w:rPr>
          <w:spacing w:val="-3"/>
        </w:rPr>
        <w:t xml:space="preserve"> </w:t>
      </w:r>
      <w:r w:rsidR="0051384C" w:rsidRPr="00CB34F4">
        <w:rPr>
          <w:spacing w:val="-1"/>
        </w:rPr>
        <w:t>additional</w:t>
      </w:r>
      <w:r w:rsidR="0051384C" w:rsidRPr="00CB34F4">
        <w:rPr>
          <w:spacing w:val="32"/>
        </w:rPr>
        <w:t xml:space="preserve"> </w:t>
      </w:r>
      <w:r w:rsidR="0051384C" w:rsidRPr="00CB34F4">
        <w:rPr>
          <w:spacing w:val="-1"/>
        </w:rPr>
        <w:t>information</w:t>
      </w:r>
      <w:r w:rsidR="0051384C" w:rsidRPr="00CB34F4">
        <w:rPr>
          <w:spacing w:val="-6"/>
        </w:rPr>
        <w:t xml:space="preserve"> </w:t>
      </w:r>
      <w:r w:rsidR="0051384C" w:rsidRPr="00CB34F4">
        <w:rPr>
          <w:spacing w:val="-1"/>
        </w:rPr>
        <w:t>not</w:t>
      </w:r>
      <w:r w:rsidR="0051384C" w:rsidRPr="00CB34F4">
        <w:rPr>
          <w:spacing w:val="-4"/>
        </w:rPr>
        <w:t xml:space="preserve"> </w:t>
      </w:r>
      <w:r w:rsidR="0051384C" w:rsidRPr="00CB34F4">
        <w:rPr>
          <w:spacing w:val="-1"/>
        </w:rPr>
        <w:t>addressed</w:t>
      </w:r>
      <w:r w:rsidR="0051384C" w:rsidRPr="00CB34F4">
        <w:rPr>
          <w:spacing w:val="-4"/>
        </w:rPr>
        <w:t xml:space="preserve"> </w:t>
      </w:r>
      <w:r w:rsidR="0051384C" w:rsidRPr="00CB34F4">
        <w:rPr>
          <w:spacing w:val="-1"/>
        </w:rPr>
        <w:t>herein,</w:t>
      </w:r>
      <w:r w:rsidR="0051384C" w:rsidRPr="00CB34F4">
        <w:rPr>
          <w:spacing w:val="-4"/>
        </w:rPr>
        <w:t xml:space="preserve"> </w:t>
      </w:r>
      <w:r w:rsidR="0051384C" w:rsidRPr="00CB34F4">
        <w:rPr>
          <w:spacing w:val="-1"/>
        </w:rPr>
        <w:t>and</w:t>
      </w:r>
      <w:r w:rsidR="0051384C" w:rsidRPr="00CB34F4">
        <w:rPr>
          <w:spacing w:val="-5"/>
        </w:rPr>
        <w:t xml:space="preserve"> </w:t>
      </w:r>
      <w:r w:rsidR="0051384C" w:rsidRPr="00CB34F4">
        <w:rPr>
          <w:spacing w:val="-1"/>
        </w:rPr>
        <w:t>in</w:t>
      </w:r>
      <w:r w:rsidR="0051384C" w:rsidRPr="00CB34F4">
        <w:rPr>
          <w:spacing w:val="-5"/>
        </w:rPr>
        <w:t xml:space="preserve"> </w:t>
      </w:r>
      <w:r w:rsidR="0051384C" w:rsidRPr="00CB34F4">
        <w:rPr>
          <w:spacing w:val="-1"/>
        </w:rPr>
        <w:t>completing</w:t>
      </w:r>
      <w:r w:rsidR="0051384C" w:rsidRPr="00CB34F4">
        <w:rPr>
          <w:spacing w:val="-5"/>
        </w:rPr>
        <w:t xml:space="preserve"> </w:t>
      </w:r>
      <w:r w:rsidR="0051384C" w:rsidRPr="00CB34F4">
        <w:rPr>
          <w:spacing w:val="-1"/>
        </w:rPr>
        <w:t>its</w:t>
      </w:r>
      <w:r w:rsidR="0051384C" w:rsidRPr="00CB34F4">
        <w:rPr>
          <w:spacing w:val="-4"/>
        </w:rPr>
        <w:t xml:space="preserve"> </w:t>
      </w:r>
      <w:r w:rsidR="0051384C" w:rsidRPr="00CB34F4">
        <w:rPr>
          <w:spacing w:val="-1"/>
        </w:rPr>
        <w:t>review,</w:t>
      </w:r>
      <w:r w:rsidR="0051384C" w:rsidRPr="00CB34F4">
        <w:rPr>
          <w:spacing w:val="-4"/>
        </w:rPr>
        <w:t xml:space="preserve"> </w:t>
      </w:r>
      <w:r w:rsidR="0051384C" w:rsidRPr="00CB34F4">
        <w:t>the</w:t>
      </w:r>
      <w:r w:rsidR="0051384C" w:rsidRPr="00CB34F4">
        <w:rPr>
          <w:spacing w:val="-5"/>
        </w:rPr>
        <w:t xml:space="preserve"> </w:t>
      </w:r>
      <w:r w:rsidR="0051384C" w:rsidRPr="00CB34F4">
        <w:rPr>
          <w:spacing w:val="-1"/>
        </w:rPr>
        <w:t>Minnesota</w:t>
      </w:r>
      <w:r w:rsidR="0051384C" w:rsidRPr="00CB34F4">
        <w:rPr>
          <w:spacing w:val="-6"/>
        </w:rPr>
        <w:t xml:space="preserve"> </w:t>
      </w:r>
      <w:r w:rsidR="0051384C" w:rsidRPr="00CB34F4">
        <w:t>Department</w:t>
      </w:r>
      <w:r w:rsidR="0051384C" w:rsidRPr="00CB34F4">
        <w:rPr>
          <w:spacing w:val="-5"/>
        </w:rPr>
        <w:t xml:space="preserve"> </w:t>
      </w:r>
      <w:r w:rsidR="0051384C" w:rsidRPr="00CB34F4">
        <w:rPr>
          <w:spacing w:val="-1"/>
        </w:rPr>
        <w:t>of</w:t>
      </w:r>
      <w:r w:rsidR="0051384C" w:rsidRPr="00CB34F4">
        <w:rPr>
          <w:spacing w:val="-4"/>
        </w:rPr>
        <w:t xml:space="preserve"> </w:t>
      </w:r>
      <w:r w:rsidR="0051384C" w:rsidRPr="00CB34F4">
        <w:rPr>
          <w:spacing w:val="-1"/>
        </w:rPr>
        <w:t>Education</w:t>
      </w:r>
      <w:r w:rsidR="0051384C" w:rsidRPr="00CB34F4">
        <w:rPr>
          <w:spacing w:val="44"/>
          <w:w w:val="99"/>
        </w:rPr>
        <w:t xml:space="preserve"> </w:t>
      </w:r>
      <w:r w:rsidR="0051384C" w:rsidRPr="00CB34F4">
        <w:rPr>
          <w:spacing w:val="-1"/>
        </w:rPr>
        <w:t>may</w:t>
      </w:r>
      <w:r w:rsidR="0051384C" w:rsidRPr="00CB34F4">
        <w:rPr>
          <w:spacing w:val="-3"/>
        </w:rPr>
        <w:t xml:space="preserve"> </w:t>
      </w:r>
      <w:r w:rsidR="0051384C" w:rsidRPr="00CB34F4">
        <w:t>similarly</w:t>
      </w:r>
      <w:r w:rsidR="0051384C" w:rsidRPr="00CB34F4">
        <w:rPr>
          <w:spacing w:val="-4"/>
        </w:rPr>
        <w:t xml:space="preserve"> </w:t>
      </w:r>
      <w:r w:rsidR="0051384C" w:rsidRPr="00CB34F4">
        <w:rPr>
          <w:spacing w:val="-1"/>
        </w:rPr>
        <w:t>request additional</w:t>
      </w:r>
      <w:r w:rsidR="0051384C" w:rsidRPr="00CB34F4">
        <w:rPr>
          <w:spacing w:val="-3"/>
        </w:rPr>
        <w:t xml:space="preserve"> </w:t>
      </w:r>
      <w:r w:rsidR="0051384C" w:rsidRPr="00CB34F4">
        <w:rPr>
          <w:spacing w:val="-1"/>
        </w:rPr>
        <w:t>information.</w:t>
      </w:r>
    </w:p>
    <w:p w14:paraId="394BD708" w14:textId="647A5E18" w:rsidR="0051384C" w:rsidRDefault="0051384C" w:rsidP="0051384C">
      <w:pPr>
        <w:pStyle w:val="BodyText"/>
        <w:ind w:left="167"/>
        <w:rPr>
          <w:b/>
        </w:rPr>
      </w:pPr>
    </w:p>
    <w:p w14:paraId="4578B960" w14:textId="77777777" w:rsidR="008A43B9" w:rsidRDefault="008A43B9" w:rsidP="0051384C">
      <w:pPr>
        <w:pStyle w:val="BodyText"/>
        <w:ind w:left="167"/>
        <w:rPr>
          <w:b/>
        </w:rPr>
      </w:pPr>
    </w:p>
    <w:p w14:paraId="1443679E" w14:textId="21CFBB29" w:rsidR="0051384C" w:rsidRDefault="0051384C" w:rsidP="0051384C">
      <w:pPr>
        <w:pStyle w:val="BodyText"/>
        <w:ind w:left="167"/>
        <w:jc w:val="center"/>
        <w:rPr>
          <w:b/>
        </w:rPr>
      </w:pPr>
      <w:r>
        <w:rPr>
          <w:b/>
        </w:rPr>
        <w:t>REPLICATION APPLICATION FOR HIGH-QUALITY SCHOOLS</w:t>
      </w:r>
    </w:p>
    <w:p w14:paraId="6525C4D1" w14:textId="77777777" w:rsidR="0051384C" w:rsidRDefault="0051384C" w:rsidP="004F2D69">
      <w:pPr>
        <w:pStyle w:val="BodyText"/>
        <w:ind w:left="167"/>
        <w:rPr>
          <w:b/>
        </w:rPr>
      </w:pPr>
    </w:p>
    <w:p w14:paraId="34F05126" w14:textId="6CA226C2" w:rsidR="00C329BB" w:rsidRDefault="00C329BB" w:rsidP="004F2D69">
      <w:pPr>
        <w:pStyle w:val="BodyText"/>
        <w:ind w:left="167"/>
        <w:rPr>
          <w:bCs/>
          <w:vertAlign w:val="superscript"/>
        </w:rPr>
      </w:pPr>
      <w:r>
        <w:rPr>
          <w:b/>
        </w:rPr>
        <w:t xml:space="preserve">Due Date to Friends of Education:  </w:t>
      </w:r>
      <w:r w:rsidRPr="00C329BB">
        <w:rPr>
          <w:bCs/>
        </w:rPr>
        <w:t>November 1</w:t>
      </w:r>
      <w:r w:rsidRPr="00C329BB">
        <w:rPr>
          <w:bCs/>
          <w:vertAlign w:val="superscript"/>
        </w:rPr>
        <w:t>st</w:t>
      </w:r>
    </w:p>
    <w:p w14:paraId="23B5D30B" w14:textId="2A4201E4" w:rsidR="00CB49A8" w:rsidRPr="00CB49A8" w:rsidRDefault="00CB49A8" w:rsidP="004F2D69">
      <w:pPr>
        <w:pStyle w:val="BodyText"/>
        <w:ind w:left="167"/>
        <w:rPr>
          <w:bCs/>
        </w:rPr>
      </w:pPr>
      <w:r>
        <w:rPr>
          <w:b/>
        </w:rPr>
        <w:tab/>
        <w:t>Submit to:</w:t>
      </w:r>
      <w:r>
        <w:rPr>
          <w:bCs/>
          <w:vertAlign w:val="superscript"/>
        </w:rPr>
        <w:t xml:space="preserve">  </w:t>
      </w:r>
      <w:r>
        <w:rPr>
          <w:bCs/>
        </w:rPr>
        <w:t>director@improvek-12educat</w:t>
      </w:r>
      <w:r w:rsidR="00FF26B7">
        <w:rPr>
          <w:bCs/>
        </w:rPr>
        <w:t>io</w:t>
      </w:r>
      <w:r>
        <w:rPr>
          <w:bCs/>
        </w:rPr>
        <w:t>n.org</w:t>
      </w:r>
    </w:p>
    <w:p w14:paraId="0265E3BE" w14:textId="5F382625" w:rsidR="00C329BB" w:rsidRDefault="00133942" w:rsidP="004F2D69">
      <w:pPr>
        <w:pStyle w:val="BodyText"/>
        <w:ind w:left="167"/>
        <w:rPr>
          <w:b/>
        </w:rPr>
      </w:pPr>
      <w:r>
        <w:rPr>
          <w:b/>
        </w:rPr>
        <w:t>Site Visit &amp; Interview:</w:t>
      </w:r>
      <w:r>
        <w:rPr>
          <w:bCs/>
        </w:rPr>
        <w:t xml:space="preserve">  Completed by </w:t>
      </w:r>
      <w:r w:rsidR="008A43B9">
        <w:rPr>
          <w:bCs/>
        </w:rPr>
        <w:t>February 1</w:t>
      </w:r>
      <w:r w:rsidR="008A43B9" w:rsidRPr="008A43B9">
        <w:rPr>
          <w:bCs/>
          <w:vertAlign w:val="superscript"/>
        </w:rPr>
        <w:t>st</w:t>
      </w:r>
      <w:r w:rsidR="008A43B9">
        <w:rPr>
          <w:bCs/>
        </w:rPr>
        <w:t xml:space="preserve"> </w:t>
      </w:r>
      <w:r>
        <w:rPr>
          <w:bCs/>
        </w:rPr>
        <w:t xml:space="preserve"> </w:t>
      </w:r>
    </w:p>
    <w:p w14:paraId="19DEA7B3" w14:textId="677856FC" w:rsidR="00C329BB" w:rsidRDefault="00B633C0" w:rsidP="004F2D69">
      <w:pPr>
        <w:pStyle w:val="BodyText"/>
        <w:ind w:left="167"/>
      </w:pPr>
      <w:r>
        <w:rPr>
          <w:b/>
        </w:rPr>
        <w:t xml:space="preserve">Decision by </w:t>
      </w:r>
      <w:r w:rsidR="00C329BB" w:rsidRPr="00022A8E">
        <w:rPr>
          <w:b/>
        </w:rPr>
        <w:t>Friends of Education to School</w:t>
      </w:r>
      <w:r w:rsidR="00C329BB">
        <w:t>:  March 1</w:t>
      </w:r>
      <w:r w:rsidR="00C329BB" w:rsidRPr="00F361FC">
        <w:rPr>
          <w:vertAlign w:val="superscript"/>
        </w:rPr>
        <w:t>st</w:t>
      </w:r>
    </w:p>
    <w:p w14:paraId="45E670C1" w14:textId="5485DAAC" w:rsidR="00C329BB" w:rsidRDefault="00C329BB" w:rsidP="004F2D69">
      <w:pPr>
        <w:pStyle w:val="BodyText"/>
        <w:spacing w:before="165"/>
        <w:ind w:left="167"/>
        <w:jc w:val="both"/>
      </w:pPr>
      <w:r w:rsidRPr="00F65B01">
        <w:rPr>
          <w:b/>
          <w:bCs/>
        </w:rPr>
        <w:t>Requirements:</w:t>
      </w:r>
      <w:r>
        <w:rPr>
          <w:b/>
          <w:bCs/>
        </w:rPr>
        <w:t xml:space="preserve">  </w:t>
      </w:r>
      <w:r>
        <w:t>The</w:t>
      </w:r>
      <w:r>
        <w:rPr>
          <w:spacing w:val="-5"/>
        </w:rPr>
        <w:t xml:space="preserve"> </w:t>
      </w:r>
      <w:r>
        <w:rPr>
          <w:spacing w:val="-1"/>
        </w:rPr>
        <w:t>application</w:t>
      </w:r>
      <w:r w:rsidRPr="007A7749">
        <w:t xml:space="preserve"> </w:t>
      </w:r>
      <w:r>
        <w:t>to</w:t>
      </w:r>
      <w:r>
        <w:rPr>
          <w:spacing w:val="-6"/>
        </w:rPr>
        <w:t xml:space="preserve"> </w:t>
      </w:r>
      <w:r>
        <w:t>Friends</w:t>
      </w:r>
      <w:r>
        <w:rPr>
          <w:spacing w:val="-7"/>
        </w:rPr>
        <w:t xml:space="preserve"> </w:t>
      </w:r>
      <w:r>
        <w:rPr>
          <w:spacing w:val="-1"/>
        </w:rPr>
        <w:t>of</w:t>
      </w:r>
      <w:r>
        <w:rPr>
          <w:spacing w:val="-5"/>
        </w:rPr>
        <w:t xml:space="preserve"> </w:t>
      </w:r>
      <w:r>
        <w:rPr>
          <w:spacing w:val="-1"/>
        </w:rPr>
        <w:t>Education</w:t>
      </w:r>
      <w:r>
        <w:t xml:space="preserve"> must</w:t>
      </w:r>
      <w:r>
        <w:rPr>
          <w:spacing w:val="-5"/>
        </w:rPr>
        <w:t xml:space="preserve"> </w:t>
      </w:r>
      <w:r w:rsidR="00705ED4">
        <w:rPr>
          <w:spacing w:val="-5"/>
        </w:rPr>
        <w:t xml:space="preserve">provide clear evidence of capacity to </w:t>
      </w:r>
      <w:r w:rsidR="00B745FA">
        <w:rPr>
          <w:spacing w:val="-5"/>
        </w:rPr>
        <w:t xml:space="preserve">establish and </w:t>
      </w:r>
      <w:r w:rsidR="00705ED4">
        <w:rPr>
          <w:spacing w:val="-5"/>
        </w:rPr>
        <w:t>operate new schools successfully while maintaining quality in existing schools.  A quality application will</w:t>
      </w:r>
      <w:r>
        <w:t>:</w:t>
      </w:r>
    </w:p>
    <w:p w14:paraId="3480634C" w14:textId="77777777" w:rsidR="00705ED4" w:rsidRDefault="00705ED4" w:rsidP="004F2D69">
      <w:pPr>
        <w:pStyle w:val="BodyText"/>
        <w:spacing w:before="165"/>
        <w:ind w:left="167"/>
        <w:jc w:val="both"/>
      </w:pPr>
    </w:p>
    <w:p w14:paraId="3C6E2384" w14:textId="77777777" w:rsidR="003C680A" w:rsidRPr="003C680A" w:rsidRDefault="003C680A" w:rsidP="004F2D69">
      <w:pPr>
        <w:numPr>
          <w:ilvl w:val="0"/>
          <w:numId w:val="2"/>
        </w:numPr>
        <w:tabs>
          <w:tab w:val="left" w:pos="888"/>
        </w:tabs>
        <w:ind w:right="706"/>
        <w:jc w:val="both"/>
        <w:rPr>
          <w:rFonts w:ascii="Garamond" w:eastAsia="Garamond" w:hAnsi="Garamond" w:cs="Garamond"/>
          <w:sz w:val="24"/>
          <w:szCs w:val="24"/>
        </w:rPr>
      </w:pPr>
      <w:r>
        <w:rPr>
          <w:rFonts w:ascii="Garamond"/>
          <w:b/>
          <w:spacing w:val="-1"/>
          <w:sz w:val="24"/>
        </w:rPr>
        <w:t xml:space="preserve">Replicating School(s).  </w:t>
      </w:r>
      <w:r w:rsidRPr="003C680A">
        <w:rPr>
          <w:rFonts w:ascii="Garamond"/>
          <w:bCs/>
          <w:spacing w:val="-1"/>
          <w:sz w:val="24"/>
        </w:rPr>
        <w:t>Identify</w:t>
      </w:r>
      <w:r>
        <w:rPr>
          <w:rFonts w:ascii="Garamond"/>
          <w:bCs/>
          <w:spacing w:val="-1"/>
          <w:sz w:val="24"/>
        </w:rPr>
        <w:t xml:space="preserve"> the existing school(s) to be replicated and provide evidence that the existing design has been effective in increasing student learning and achievement</w:t>
      </w:r>
      <w:r w:rsidR="001E1226">
        <w:rPr>
          <w:rFonts w:ascii="Garamond"/>
          <w:bCs/>
          <w:spacing w:val="-1"/>
          <w:sz w:val="24"/>
        </w:rPr>
        <w:t>.  Provide</w:t>
      </w:r>
      <w:r w:rsidR="001079B1">
        <w:rPr>
          <w:rFonts w:ascii="Garamond"/>
          <w:bCs/>
          <w:spacing w:val="-1"/>
          <w:sz w:val="24"/>
        </w:rPr>
        <w:t xml:space="preserve"> </w:t>
      </w:r>
      <w:r>
        <w:rPr>
          <w:rFonts w:ascii="Garamond"/>
          <w:bCs/>
          <w:spacing w:val="-1"/>
          <w:sz w:val="24"/>
        </w:rPr>
        <w:t>evidence of the success of the academic program as well as organizational and financial viability and show a direct relationship between program elements and student achievement.</w:t>
      </w:r>
    </w:p>
    <w:p w14:paraId="68554EAD" w14:textId="77777777" w:rsidR="003C680A" w:rsidRDefault="003C680A" w:rsidP="004F2D69">
      <w:pPr>
        <w:pStyle w:val="ListParagraph"/>
        <w:jc w:val="both"/>
        <w:rPr>
          <w:rFonts w:ascii="Garamond"/>
          <w:b/>
          <w:spacing w:val="-1"/>
          <w:sz w:val="24"/>
        </w:rPr>
      </w:pPr>
    </w:p>
    <w:p w14:paraId="2BB826E1" w14:textId="77777777" w:rsidR="003C680A" w:rsidRPr="003C680A" w:rsidRDefault="003C680A" w:rsidP="004F2D69">
      <w:pPr>
        <w:numPr>
          <w:ilvl w:val="0"/>
          <w:numId w:val="2"/>
        </w:numPr>
        <w:tabs>
          <w:tab w:val="left" w:pos="888"/>
        </w:tabs>
        <w:ind w:right="706"/>
        <w:jc w:val="both"/>
        <w:rPr>
          <w:rFonts w:ascii="Garamond" w:eastAsia="Garamond" w:hAnsi="Garamond" w:cs="Garamond"/>
          <w:sz w:val="24"/>
          <w:szCs w:val="24"/>
        </w:rPr>
      </w:pPr>
      <w:r>
        <w:rPr>
          <w:rFonts w:ascii="Garamond"/>
          <w:b/>
          <w:spacing w:val="-1"/>
          <w:sz w:val="24"/>
        </w:rPr>
        <w:t xml:space="preserve">Key Components of Academic Program.  </w:t>
      </w:r>
      <w:r>
        <w:rPr>
          <w:rFonts w:ascii="Garamond"/>
          <w:bCs/>
          <w:spacing w:val="-1"/>
          <w:sz w:val="24"/>
        </w:rPr>
        <w:t xml:space="preserve">Identify the key components of the Replicating School(s) educational program.  </w:t>
      </w:r>
      <w:r w:rsidR="001E1226">
        <w:rPr>
          <w:rFonts w:ascii="Garamond"/>
          <w:bCs/>
          <w:spacing w:val="-1"/>
          <w:sz w:val="24"/>
        </w:rPr>
        <w:t>Discuss</w:t>
      </w:r>
      <w:r>
        <w:rPr>
          <w:rFonts w:ascii="Garamond"/>
          <w:bCs/>
          <w:spacing w:val="-1"/>
          <w:sz w:val="24"/>
        </w:rPr>
        <w:t xml:space="preserve"> the non-negotiable elements of the program that make the school design what it is and that the operator will expect to remain consistent and essential to successful replication of the model.</w:t>
      </w:r>
    </w:p>
    <w:p w14:paraId="52B84C05" w14:textId="77777777" w:rsidR="003C680A" w:rsidRDefault="003C680A" w:rsidP="004F2D69">
      <w:pPr>
        <w:pStyle w:val="ListParagraph"/>
        <w:jc w:val="both"/>
        <w:rPr>
          <w:rFonts w:ascii="Garamond" w:eastAsia="Garamond" w:hAnsi="Garamond" w:cs="Garamond"/>
          <w:sz w:val="24"/>
          <w:szCs w:val="24"/>
        </w:rPr>
      </w:pPr>
    </w:p>
    <w:p w14:paraId="03494432" w14:textId="77777777" w:rsidR="003C680A" w:rsidRDefault="003C680A" w:rsidP="004F2D69">
      <w:pPr>
        <w:numPr>
          <w:ilvl w:val="0"/>
          <w:numId w:val="2"/>
        </w:numPr>
        <w:tabs>
          <w:tab w:val="left" w:pos="888"/>
        </w:tabs>
        <w:ind w:right="706"/>
        <w:jc w:val="both"/>
        <w:rPr>
          <w:rFonts w:ascii="Garamond" w:eastAsia="Garamond" w:hAnsi="Garamond" w:cs="Garamond"/>
          <w:sz w:val="24"/>
          <w:szCs w:val="24"/>
        </w:rPr>
      </w:pPr>
      <w:r w:rsidRPr="003C680A">
        <w:rPr>
          <w:rFonts w:ascii="Garamond" w:eastAsia="Garamond" w:hAnsi="Garamond" w:cs="Garamond"/>
          <w:b/>
          <w:bCs/>
          <w:sz w:val="24"/>
          <w:szCs w:val="24"/>
        </w:rPr>
        <w:t>Population to be Served.</w:t>
      </w:r>
      <w:r>
        <w:rPr>
          <w:rFonts w:ascii="Garamond" w:eastAsia="Garamond" w:hAnsi="Garamond" w:cs="Garamond"/>
          <w:sz w:val="24"/>
          <w:szCs w:val="24"/>
        </w:rPr>
        <w:t xml:space="preserve">  Describe how the target population for the proposed school compares with the population(s) currently being served and the impact, if any, on the program.  </w:t>
      </w:r>
      <w:r w:rsidR="001E1226">
        <w:rPr>
          <w:rFonts w:ascii="Garamond" w:eastAsia="Garamond" w:hAnsi="Garamond" w:cs="Garamond"/>
          <w:sz w:val="24"/>
          <w:szCs w:val="24"/>
        </w:rPr>
        <w:t xml:space="preserve">Describe </w:t>
      </w:r>
      <w:r>
        <w:rPr>
          <w:rFonts w:ascii="Garamond" w:eastAsia="Garamond" w:hAnsi="Garamond" w:cs="Garamond"/>
          <w:sz w:val="24"/>
          <w:szCs w:val="24"/>
        </w:rPr>
        <w:t>why the model will be effective and successful in raising student achievement with the applicant’s target population and, to the extent the target population for the proposed school differs from the populations being served in existing schools, explain any anticipated modifications and adjustments to the educational program.</w:t>
      </w:r>
    </w:p>
    <w:p w14:paraId="2CC9E69E" w14:textId="77777777" w:rsidR="003C680A" w:rsidRDefault="003C680A" w:rsidP="004F2D69">
      <w:pPr>
        <w:pStyle w:val="ListParagraph"/>
        <w:jc w:val="both"/>
        <w:rPr>
          <w:rFonts w:ascii="Garamond" w:eastAsia="Garamond" w:hAnsi="Garamond" w:cs="Garamond"/>
          <w:sz w:val="24"/>
          <w:szCs w:val="24"/>
        </w:rPr>
      </w:pPr>
    </w:p>
    <w:p w14:paraId="58A0F492" w14:textId="77777777" w:rsidR="003C680A" w:rsidRDefault="001E1226" w:rsidP="004F2D69">
      <w:pPr>
        <w:numPr>
          <w:ilvl w:val="0"/>
          <w:numId w:val="2"/>
        </w:numPr>
        <w:tabs>
          <w:tab w:val="left" w:pos="888"/>
        </w:tabs>
        <w:ind w:right="706"/>
        <w:jc w:val="both"/>
        <w:rPr>
          <w:rFonts w:ascii="Garamond" w:eastAsia="Garamond" w:hAnsi="Garamond" w:cs="Garamond"/>
          <w:sz w:val="24"/>
          <w:szCs w:val="24"/>
        </w:rPr>
      </w:pPr>
      <w:r>
        <w:rPr>
          <w:rFonts w:ascii="Garamond" w:eastAsia="Garamond" w:hAnsi="Garamond" w:cs="Garamond"/>
          <w:b/>
          <w:bCs/>
          <w:sz w:val="24"/>
          <w:szCs w:val="24"/>
        </w:rPr>
        <w:t xml:space="preserve">Other </w:t>
      </w:r>
      <w:r w:rsidR="003C680A" w:rsidRPr="001079B1">
        <w:rPr>
          <w:rFonts w:ascii="Garamond" w:eastAsia="Garamond" w:hAnsi="Garamond" w:cs="Garamond"/>
          <w:b/>
          <w:bCs/>
          <w:sz w:val="24"/>
          <w:szCs w:val="24"/>
        </w:rPr>
        <w:t>Key Features.</w:t>
      </w:r>
      <w:r w:rsidR="003C680A">
        <w:rPr>
          <w:rFonts w:ascii="Garamond" w:eastAsia="Garamond" w:hAnsi="Garamond" w:cs="Garamond"/>
          <w:sz w:val="24"/>
          <w:szCs w:val="24"/>
        </w:rPr>
        <w:t xml:space="preserve">  Describe any other ways in which features of the proposed school’s educational program will differ from that of the school(s) to be replicated.  </w:t>
      </w:r>
      <w:r>
        <w:rPr>
          <w:rFonts w:ascii="Garamond" w:eastAsia="Garamond" w:hAnsi="Garamond" w:cs="Garamond"/>
          <w:sz w:val="24"/>
          <w:szCs w:val="24"/>
        </w:rPr>
        <w:t>E</w:t>
      </w:r>
      <w:r w:rsidR="003C680A">
        <w:rPr>
          <w:rFonts w:ascii="Garamond" w:eastAsia="Garamond" w:hAnsi="Garamond" w:cs="Garamond"/>
          <w:sz w:val="24"/>
          <w:szCs w:val="24"/>
        </w:rPr>
        <w:t>xplain the rational for the change(s) and any new resources that the variation(s) will require.</w:t>
      </w:r>
    </w:p>
    <w:p w14:paraId="31D36639" w14:textId="77777777" w:rsidR="003C680A" w:rsidRDefault="003C680A" w:rsidP="004F2D69">
      <w:pPr>
        <w:pStyle w:val="ListParagraph"/>
        <w:jc w:val="both"/>
        <w:rPr>
          <w:rFonts w:ascii="Garamond" w:eastAsia="Garamond" w:hAnsi="Garamond" w:cs="Garamond"/>
          <w:sz w:val="24"/>
          <w:szCs w:val="24"/>
        </w:rPr>
      </w:pPr>
    </w:p>
    <w:p w14:paraId="160562BD" w14:textId="77777777" w:rsidR="003C680A" w:rsidRPr="003C680A" w:rsidRDefault="003C680A" w:rsidP="004F2D69">
      <w:pPr>
        <w:numPr>
          <w:ilvl w:val="0"/>
          <w:numId w:val="2"/>
        </w:numPr>
        <w:tabs>
          <w:tab w:val="left" w:pos="888"/>
        </w:tabs>
        <w:ind w:right="706"/>
        <w:jc w:val="both"/>
        <w:rPr>
          <w:rFonts w:ascii="Garamond" w:eastAsia="Garamond" w:hAnsi="Garamond" w:cs="Garamond"/>
          <w:sz w:val="24"/>
          <w:szCs w:val="24"/>
        </w:rPr>
      </w:pPr>
      <w:r w:rsidRPr="001079B1">
        <w:rPr>
          <w:rFonts w:ascii="Garamond" w:eastAsia="Garamond" w:hAnsi="Garamond" w:cs="Garamond"/>
          <w:b/>
          <w:bCs/>
          <w:sz w:val="24"/>
          <w:szCs w:val="24"/>
        </w:rPr>
        <w:t>Past Replication Efforts.</w:t>
      </w:r>
      <w:r>
        <w:rPr>
          <w:rFonts w:ascii="Garamond" w:eastAsia="Garamond" w:hAnsi="Garamond" w:cs="Garamond"/>
          <w:sz w:val="24"/>
          <w:szCs w:val="24"/>
        </w:rPr>
        <w:t xml:space="preserve">  Describe the results of past replication efforts and lessons learned</w:t>
      </w:r>
      <w:r w:rsidR="001E1226">
        <w:rPr>
          <w:rFonts w:ascii="Garamond" w:eastAsia="Garamond" w:hAnsi="Garamond" w:cs="Garamond"/>
          <w:sz w:val="24"/>
          <w:szCs w:val="24"/>
        </w:rPr>
        <w:t xml:space="preserve">, including </w:t>
      </w:r>
      <w:r>
        <w:rPr>
          <w:rFonts w:ascii="Garamond" w:eastAsia="Garamond" w:hAnsi="Garamond" w:cs="Garamond"/>
          <w:sz w:val="24"/>
          <w:szCs w:val="24"/>
        </w:rPr>
        <w:t>particular challenges encountered, how they were addressed, and how they will be avoided or minimized in the proposed school.</w:t>
      </w:r>
    </w:p>
    <w:p w14:paraId="67A9B1D1" w14:textId="77777777" w:rsidR="003C680A" w:rsidRDefault="003C680A" w:rsidP="004F2D69">
      <w:pPr>
        <w:pStyle w:val="ListParagraph"/>
        <w:jc w:val="both"/>
        <w:rPr>
          <w:rFonts w:ascii="Garamond"/>
          <w:b/>
          <w:spacing w:val="-1"/>
          <w:sz w:val="24"/>
        </w:rPr>
      </w:pPr>
    </w:p>
    <w:p w14:paraId="741791DD" w14:textId="77777777" w:rsidR="00F65B01" w:rsidRDefault="001079B1" w:rsidP="004F2D69">
      <w:pPr>
        <w:numPr>
          <w:ilvl w:val="0"/>
          <w:numId w:val="2"/>
        </w:numPr>
        <w:tabs>
          <w:tab w:val="left" w:pos="888"/>
        </w:tabs>
        <w:ind w:right="706"/>
        <w:jc w:val="both"/>
        <w:rPr>
          <w:rFonts w:ascii="Garamond" w:eastAsia="Garamond" w:hAnsi="Garamond" w:cs="Garamond"/>
          <w:sz w:val="24"/>
          <w:szCs w:val="24"/>
        </w:rPr>
      </w:pPr>
      <w:r>
        <w:rPr>
          <w:rFonts w:ascii="Garamond"/>
          <w:b/>
          <w:spacing w:val="-1"/>
          <w:sz w:val="24"/>
        </w:rPr>
        <w:t xml:space="preserve">All </w:t>
      </w:r>
      <w:r w:rsidR="00F65B01">
        <w:rPr>
          <w:rFonts w:ascii="Garamond"/>
          <w:b/>
          <w:spacing w:val="-1"/>
          <w:sz w:val="24"/>
        </w:rPr>
        <w:t>Existing School Performance.</w:t>
      </w:r>
      <w:r w:rsidR="00F65B01">
        <w:rPr>
          <w:rFonts w:ascii="Garamond" w:eastAsia="Garamond" w:hAnsi="Garamond" w:cs="Garamond"/>
          <w:sz w:val="24"/>
          <w:szCs w:val="24"/>
        </w:rPr>
        <w:t xml:space="preserve">  Provide evidence of the educational, organizational, and financial performance for the most recent three years</w:t>
      </w:r>
      <w:r>
        <w:rPr>
          <w:rFonts w:ascii="Garamond" w:eastAsia="Garamond" w:hAnsi="Garamond" w:cs="Garamond"/>
          <w:sz w:val="24"/>
          <w:szCs w:val="24"/>
        </w:rPr>
        <w:t xml:space="preserve"> of all existing schools operated by or affiliated with the applicant</w:t>
      </w:r>
      <w:r w:rsidR="00C329BB">
        <w:rPr>
          <w:rFonts w:ascii="Garamond" w:eastAsia="Garamond" w:hAnsi="Garamond" w:cs="Garamond"/>
          <w:sz w:val="24"/>
          <w:szCs w:val="24"/>
        </w:rPr>
        <w:t>, including external audits.</w:t>
      </w:r>
    </w:p>
    <w:p w14:paraId="4743BD8D" w14:textId="77777777" w:rsidR="00F65B01" w:rsidRDefault="00F65B01" w:rsidP="004F2D69">
      <w:pPr>
        <w:pStyle w:val="ListParagraph"/>
        <w:jc w:val="both"/>
        <w:rPr>
          <w:rFonts w:ascii="Garamond" w:eastAsia="Garamond" w:hAnsi="Garamond" w:cs="Garamond"/>
          <w:sz w:val="24"/>
          <w:szCs w:val="24"/>
        </w:rPr>
      </w:pPr>
    </w:p>
    <w:p w14:paraId="0CCBA437" w14:textId="77777777" w:rsidR="00F65B01" w:rsidRDefault="00F65B01" w:rsidP="004F2D69">
      <w:pPr>
        <w:numPr>
          <w:ilvl w:val="0"/>
          <w:numId w:val="2"/>
        </w:numPr>
        <w:tabs>
          <w:tab w:val="left" w:pos="888"/>
        </w:tabs>
        <w:ind w:right="706"/>
        <w:jc w:val="both"/>
        <w:rPr>
          <w:rFonts w:ascii="Garamond" w:eastAsia="Garamond" w:hAnsi="Garamond" w:cs="Garamond"/>
          <w:sz w:val="24"/>
          <w:szCs w:val="24"/>
        </w:rPr>
      </w:pPr>
      <w:r w:rsidRPr="003C680A">
        <w:rPr>
          <w:rFonts w:ascii="Garamond" w:eastAsia="Garamond" w:hAnsi="Garamond" w:cs="Garamond"/>
          <w:b/>
          <w:bCs/>
          <w:sz w:val="24"/>
          <w:szCs w:val="24"/>
        </w:rPr>
        <w:t>History.</w:t>
      </w:r>
      <w:r w:rsidRPr="003C680A">
        <w:rPr>
          <w:rFonts w:ascii="Garamond" w:eastAsia="Garamond" w:hAnsi="Garamond" w:cs="Garamond"/>
          <w:sz w:val="24"/>
          <w:szCs w:val="24"/>
        </w:rPr>
        <w:t xml:space="preserve">  Identify </w:t>
      </w:r>
      <w:r w:rsidR="003C680A" w:rsidRPr="003C680A">
        <w:rPr>
          <w:rFonts w:ascii="Garamond" w:eastAsia="Garamond" w:hAnsi="Garamond" w:cs="Garamond"/>
          <w:sz w:val="24"/>
          <w:szCs w:val="24"/>
        </w:rPr>
        <w:t xml:space="preserve">and explain </w:t>
      </w:r>
      <w:r w:rsidRPr="003C680A">
        <w:rPr>
          <w:rFonts w:ascii="Garamond" w:eastAsia="Garamond" w:hAnsi="Garamond" w:cs="Garamond"/>
          <w:sz w:val="24"/>
          <w:szCs w:val="24"/>
        </w:rPr>
        <w:t xml:space="preserve">any never-opened, terminated, or non-renewed schools, including terminated or non-renewed third-party contracts to operate schools.  </w:t>
      </w:r>
    </w:p>
    <w:p w14:paraId="7B678B39" w14:textId="77777777" w:rsidR="001079B1" w:rsidRDefault="001079B1" w:rsidP="004F2D69">
      <w:pPr>
        <w:pStyle w:val="ListParagraph"/>
        <w:jc w:val="both"/>
        <w:rPr>
          <w:rFonts w:ascii="Garamond" w:eastAsia="Garamond" w:hAnsi="Garamond" w:cs="Garamond"/>
          <w:sz w:val="24"/>
          <w:szCs w:val="24"/>
        </w:rPr>
      </w:pPr>
    </w:p>
    <w:p w14:paraId="4E550138" w14:textId="77777777" w:rsidR="00FC0C53" w:rsidRDefault="001079B1" w:rsidP="004F2D69">
      <w:pPr>
        <w:numPr>
          <w:ilvl w:val="0"/>
          <w:numId w:val="2"/>
        </w:numPr>
        <w:tabs>
          <w:tab w:val="left" w:pos="888"/>
        </w:tabs>
        <w:ind w:right="706"/>
        <w:jc w:val="both"/>
        <w:rPr>
          <w:rFonts w:ascii="Garamond" w:eastAsia="Garamond" w:hAnsi="Garamond" w:cs="Garamond"/>
          <w:sz w:val="24"/>
          <w:szCs w:val="24"/>
        </w:rPr>
      </w:pPr>
      <w:r w:rsidRPr="001079B1">
        <w:rPr>
          <w:rFonts w:ascii="Garamond" w:eastAsia="Garamond" w:hAnsi="Garamond" w:cs="Garamond"/>
          <w:b/>
          <w:bCs/>
          <w:sz w:val="24"/>
          <w:szCs w:val="24"/>
        </w:rPr>
        <w:t>Replication Plan.</w:t>
      </w:r>
      <w:r>
        <w:rPr>
          <w:rFonts w:ascii="Garamond" w:eastAsia="Garamond" w:hAnsi="Garamond" w:cs="Garamond"/>
          <w:sz w:val="24"/>
          <w:szCs w:val="24"/>
        </w:rPr>
        <w:t xml:space="preserve">  Describe the replication plan</w:t>
      </w:r>
      <w:r w:rsidR="001E1226">
        <w:rPr>
          <w:rFonts w:ascii="Garamond" w:eastAsia="Garamond" w:hAnsi="Garamond" w:cs="Garamond"/>
          <w:sz w:val="24"/>
          <w:szCs w:val="24"/>
        </w:rPr>
        <w:t>, including:</w:t>
      </w:r>
    </w:p>
    <w:p w14:paraId="2E1C9065" w14:textId="77777777" w:rsidR="00FC0C53" w:rsidRDefault="00FC0C53" w:rsidP="004F2D69">
      <w:pPr>
        <w:pStyle w:val="BodyText"/>
        <w:numPr>
          <w:ilvl w:val="1"/>
          <w:numId w:val="2"/>
        </w:numPr>
        <w:tabs>
          <w:tab w:val="left" w:pos="1328"/>
        </w:tabs>
        <w:spacing w:before="159"/>
        <w:ind w:right="272"/>
        <w:jc w:val="both"/>
      </w:pPr>
      <w:r>
        <w:rPr>
          <w:rFonts w:cs="Garamond"/>
          <w:b/>
          <w:bCs/>
          <w:spacing w:val="-1"/>
        </w:rPr>
        <w:t>Facility</w:t>
      </w:r>
      <w:r>
        <w:rPr>
          <w:spacing w:val="-1"/>
        </w:rPr>
        <w:t>:</w:t>
      </w:r>
      <w:r>
        <w:rPr>
          <w:spacing w:val="-4"/>
        </w:rPr>
        <w:t xml:space="preserve"> </w:t>
      </w:r>
      <w:r>
        <w:t>Describe</w:t>
      </w:r>
      <w:r>
        <w:rPr>
          <w:spacing w:val="-4"/>
        </w:rPr>
        <w:t xml:space="preserve"> </w:t>
      </w:r>
      <w:r w:rsidR="003D0A6E">
        <w:rPr>
          <w:spacing w:val="-1"/>
        </w:rPr>
        <w:t>how the school will secure a facility.</w:t>
      </w:r>
    </w:p>
    <w:p w14:paraId="18DC3E5F" w14:textId="77777777" w:rsidR="00FC0C53" w:rsidRDefault="00FC0C53" w:rsidP="004F2D69">
      <w:pPr>
        <w:pStyle w:val="BodyText"/>
        <w:numPr>
          <w:ilvl w:val="1"/>
          <w:numId w:val="2"/>
        </w:numPr>
        <w:tabs>
          <w:tab w:val="left" w:pos="1328"/>
        </w:tabs>
        <w:spacing w:before="159"/>
        <w:ind w:right="295"/>
        <w:jc w:val="both"/>
      </w:pPr>
      <w:r>
        <w:rPr>
          <w:rFonts w:cs="Garamond"/>
          <w:b/>
          <w:bCs/>
        </w:rPr>
        <w:t>Staff</w:t>
      </w:r>
      <w:r>
        <w:t>:</w:t>
      </w:r>
      <w:r>
        <w:rPr>
          <w:spacing w:val="-5"/>
        </w:rPr>
        <w:t xml:space="preserve"> </w:t>
      </w:r>
      <w:r>
        <w:rPr>
          <w:spacing w:val="-1"/>
        </w:rPr>
        <w:t>Describe</w:t>
      </w:r>
      <w:r>
        <w:rPr>
          <w:spacing w:val="-5"/>
        </w:rPr>
        <w:t xml:space="preserve"> </w:t>
      </w:r>
      <w:r w:rsidR="003D0A6E">
        <w:rPr>
          <w:spacing w:val="-5"/>
        </w:rPr>
        <w:t xml:space="preserve">the school’s </w:t>
      </w:r>
      <w:r w:rsidR="00B66E80">
        <w:rPr>
          <w:spacing w:val="-1"/>
        </w:rPr>
        <w:t xml:space="preserve">staffing plan.  </w:t>
      </w:r>
    </w:p>
    <w:p w14:paraId="54518785" w14:textId="77777777" w:rsidR="001E1226" w:rsidRDefault="00B66E80" w:rsidP="004F2D69">
      <w:pPr>
        <w:pStyle w:val="BodyText"/>
        <w:numPr>
          <w:ilvl w:val="1"/>
          <w:numId w:val="2"/>
        </w:numPr>
        <w:tabs>
          <w:tab w:val="left" w:pos="1328"/>
        </w:tabs>
        <w:spacing w:before="159"/>
        <w:ind w:right="295"/>
        <w:jc w:val="both"/>
        <w:rPr>
          <w:spacing w:val="-1"/>
        </w:rPr>
      </w:pPr>
      <w:r w:rsidRPr="001E1226">
        <w:rPr>
          <w:rFonts w:cs="Garamond"/>
          <w:b/>
          <w:bCs/>
          <w:spacing w:val="-1"/>
        </w:rPr>
        <w:t>Demand</w:t>
      </w:r>
      <w:r w:rsidR="00FC0C53" w:rsidRPr="001E1226">
        <w:rPr>
          <w:spacing w:val="-1"/>
        </w:rPr>
        <w:t>:</w:t>
      </w:r>
      <w:r w:rsidR="00FC0C53" w:rsidRPr="001E1226">
        <w:rPr>
          <w:spacing w:val="53"/>
        </w:rPr>
        <w:t xml:space="preserve"> </w:t>
      </w:r>
      <w:r w:rsidR="00FC0C53">
        <w:t>Provide</w:t>
      </w:r>
      <w:r w:rsidR="00FC0C53" w:rsidRPr="001E1226">
        <w:rPr>
          <w:spacing w:val="-5"/>
        </w:rPr>
        <w:t xml:space="preserve"> </w:t>
      </w:r>
      <w:r w:rsidR="001E1226" w:rsidRPr="001E1226">
        <w:rPr>
          <w:spacing w:val="-5"/>
        </w:rPr>
        <w:t xml:space="preserve">compelling </w:t>
      </w:r>
      <w:r w:rsidR="00FC0C53">
        <w:t>evidence</w:t>
      </w:r>
      <w:r w:rsidR="00FC0C53" w:rsidRPr="001E1226">
        <w:rPr>
          <w:spacing w:val="-6"/>
        </w:rPr>
        <w:t xml:space="preserve"> </w:t>
      </w:r>
      <w:r w:rsidRPr="001E1226">
        <w:rPr>
          <w:spacing w:val="-1"/>
        </w:rPr>
        <w:t xml:space="preserve">that students will attend the school.  </w:t>
      </w:r>
    </w:p>
    <w:p w14:paraId="56C8DE52" w14:textId="3E0E8661" w:rsidR="003D0A6E" w:rsidRDefault="00CB34F4" w:rsidP="004F2D69">
      <w:pPr>
        <w:pStyle w:val="BodyText"/>
        <w:numPr>
          <w:ilvl w:val="1"/>
          <w:numId w:val="2"/>
        </w:numPr>
        <w:tabs>
          <w:tab w:val="left" w:pos="1328"/>
        </w:tabs>
        <w:spacing w:before="159"/>
        <w:ind w:right="295"/>
        <w:jc w:val="both"/>
        <w:rPr>
          <w:spacing w:val="-1"/>
        </w:rPr>
      </w:pPr>
      <w:r>
        <w:rPr>
          <w:rFonts w:cs="Garamond"/>
          <w:b/>
          <w:bCs/>
          <w:spacing w:val="-1"/>
        </w:rPr>
        <w:t xml:space="preserve">Financial and Human Capital.  </w:t>
      </w:r>
      <w:r w:rsidR="003D0A6E" w:rsidRPr="001E1226">
        <w:rPr>
          <w:spacing w:val="-1"/>
        </w:rPr>
        <w:t xml:space="preserve">Whether the applicant will need to acquire additional financial </w:t>
      </w:r>
      <w:r>
        <w:rPr>
          <w:spacing w:val="-1"/>
        </w:rPr>
        <w:t xml:space="preserve">and human </w:t>
      </w:r>
      <w:r w:rsidR="003D0A6E" w:rsidRPr="001E1226">
        <w:rPr>
          <w:spacing w:val="-1"/>
        </w:rPr>
        <w:t>resources necessary to replicate the design successfully and, if so, describe the plan for securing.</w:t>
      </w:r>
    </w:p>
    <w:p w14:paraId="7305C3EE" w14:textId="77777777" w:rsidR="00FC0C53" w:rsidRPr="001E1226" w:rsidRDefault="00FC0C53" w:rsidP="004F2D69">
      <w:pPr>
        <w:pStyle w:val="BodyText"/>
        <w:numPr>
          <w:ilvl w:val="1"/>
          <w:numId w:val="2"/>
        </w:numPr>
        <w:tabs>
          <w:tab w:val="left" w:pos="1328"/>
        </w:tabs>
        <w:spacing w:before="159"/>
        <w:ind w:right="295"/>
        <w:jc w:val="both"/>
        <w:rPr>
          <w:spacing w:val="-1"/>
        </w:rPr>
      </w:pPr>
      <w:r w:rsidRPr="001E1226">
        <w:rPr>
          <w:b/>
          <w:spacing w:val="-1"/>
        </w:rPr>
        <w:t>Governance</w:t>
      </w:r>
      <w:r w:rsidRPr="001E1226">
        <w:rPr>
          <w:b/>
          <w:spacing w:val="-6"/>
        </w:rPr>
        <w:t xml:space="preserve"> </w:t>
      </w:r>
      <w:r w:rsidRPr="001E1226">
        <w:rPr>
          <w:b/>
        </w:rPr>
        <w:t>&amp;</w:t>
      </w:r>
      <w:r w:rsidRPr="001E1226">
        <w:rPr>
          <w:b/>
          <w:spacing w:val="-5"/>
        </w:rPr>
        <w:t xml:space="preserve"> </w:t>
      </w:r>
      <w:r w:rsidRPr="001E1226">
        <w:rPr>
          <w:b/>
          <w:spacing w:val="-1"/>
        </w:rPr>
        <w:t>Management</w:t>
      </w:r>
      <w:r w:rsidRPr="001E1226">
        <w:rPr>
          <w:spacing w:val="-1"/>
        </w:rPr>
        <w:t>:</w:t>
      </w:r>
      <w:r w:rsidRPr="001E1226">
        <w:rPr>
          <w:spacing w:val="-5"/>
        </w:rPr>
        <w:t xml:space="preserve"> </w:t>
      </w:r>
      <w:r w:rsidR="003D0A6E" w:rsidRPr="001E1226">
        <w:rPr>
          <w:spacing w:val="-5"/>
        </w:rPr>
        <w:t>Describe the board</w:t>
      </w:r>
      <w:r w:rsidR="001E1226">
        <w:rPr>
          <w:spacing w:val="-5"/>
        </w:rPr>
        <w:t xml:space="preserve">, including </w:t>
      </w:r>
      <w:r w:rsidRPr="001E1226">
        <w:rPr>
          <w:spacing w:val="-1"/>
        </w:rPr>
        <w:t>member</w:t>
      </w:r>
      <w:r w:rsidRPr="001E1226">
        <w:rPr>
          <w:spacing w:val="-3"/>
        </w:rPr>
        <w:t xml:space="preserve"> </w:t>
      </w:r>
      <w:r w:rsidRPr="001E1226">
        <w:rPr>
          <w:spacing w:val="-1"/>
        </w:rPr>
        <w:t>names</w:t>
      </w:r>
      <w:r w:rsidR="003D0A6E" w:rsidRPr="001E1226">
        <w:rPr>
          <w:spacing w:val="-1"/>
        </w:rPr>
        <w:t>,</w:t>
      </w:r>
      <w:r w:rsidRPr="001E1226">
        <w:rPr>
          <w:spacing w:val="-3"/>
        </w:rPr>
        <w:t xml:space="preserve"> </w:t>
      </w:r>
      <w:r w:rsidRPr="001E1226">
        <w:rPr>
          <w:spacing w:val="-1"/>
        </w:rPr>
        <w:t>positions</w:t>
      </w:r>
      <w:r w:rsidRPr="001E1226">
        <w:rPr>
          <w:spacing w:val="-3"/>
        </w:rPr>
        <w:t xml:space="preserve"> </w:t>
      </w:r>
      <w:r w:rsidRPr="001E1226">
        <w:rPr>
          <w:spacing w:val="-1"/>
        </w:rPr>
        <w:t>on</w:t>
      </w:r>
      <w:r w:rsidRPr="001E1226">
        <w:rPr>
          <w:spacing w:val="-4"/>
        </w:rPr>
        <w:t xml:space="preserve"> </w:t>
      </w:r>
      <w:r>
        <w:t>the</w:t>
      </w:r>
      <w:r w:rsidRPr="001E1226">
        <w:rPr>
          <w:spacing w:val="-5"/>
        </w:rPr>
        <w:t xml:space="preserve"> </w:t>
      </w:r>
      <w:r w:rsidRPr="001E1226">
        <w:rPr>
          <w:spacing w:val="-1"/>
        </w:rPr>
        <w:t>board</w:t>
      </w:r>
      <w:r w:rsidR="003D0A6E" w:rsidRPr="001E1226">
        <w:rPr>
          <w:spacing w:val="-1"/>
        </w:rPr>
        <w:t xml:space="preserve">, </w:t>
      </w:r>
      <w:r w:rsidRPr="001E1226">
        <w:rPr>
          <w:spacing w:val="-1"/>
        </w:rPr>
        <w:t>adequacy</w:t>
      </w:r>
      <w:r w:rsidRPr="001E1226">
        <w:rPr>
          <w:spacing w:val="-4"/>
        </w:rPr>
        <w:t xml:space="preserve"> </w:t>
      </w:r>
      <w:r w:rsidRPr="001E1226">
        <w:rPr>
          <w:spacing w:val="-1"/>
        </w:rPr>
        <w:t>of</w:t>
      </w:r>
      <w:r w:rsidRPr="001E1226">
        <w:rPr>
          <w:spacing w:val="-4"/>
        </w:rPr>
        <w:t xml:space="preserve"> </w:t>
      </w:r>
      <w:r>
        <w:t>membership</w:t>
      </w:r>
      <w:r w:rsidRPr="001E1226">
        <w:rPr>
          <w:spacing w:val="-5"/>
        </w:rPr>
        <w:t xml:space="preserve"> </w:t>
      </w:r>
      <w:r>
        <w:t>(by</w:t>
      </w:r>
      <w:r w:rsidRPr="001E1226">
        <w:rPr>
          <w:spacing w:val="-4"/>
        </w:rPr>
        <w:t xml:space="preserve"> </w:t>
      </w:r>
      <w:r>
        <w:t>skill</w:t>
      </w:r>
      <w:r w:rsidRPr="001E1226">
        <w:rPr>
          <w:spacing w:val="29"/>
          <w:w w:val="99"/>
        </w:rPr>
        <w:t xml:space="preserve"> </w:t>
      </w:r>
      <w:r>
        <w:t>sets</w:t>
      </w:r>
      <w:r w:rsidRPr="001E1226">
        <w:rPr>
          <w:spacing w:val="-4"/>
        </w:rPr>
        <w:t xml:space="preserve"> </w:t>
      </w:r>
      <w:r w:rsidRPr="001E1226">
        <w:rPr>
          <w:spacing w:val="-1"/>
        </w:rPr>
        <w:t>in</w:t>
      </w:r>
      <w:r w:rsidRPr="001E1226">
        <w:rPr>
          <w:spacing w:val="-4"/>
        </w:rPr>
        <w:t xml:space="preserve"> </w:t>
      </w:r>
      <w:r>
        <w:t>chart</w:t>
      </w:r>
      <w:r w:rsidRPr="001E1226">
        <w:rPr>
          <w:spacing w:val="-5"/>
        </w:rPr>
        <w:t xml:space="preserve"> </w:t>
      </w:r>
      <w:r>
        <w:t>form showing experience in charter schools, curriculum, instructions, management, facilities, finance, and law),</w:t>
      </w:r>
      <w:r w:rsidRPr="001E1226">
        <w:rPr>
          <w:spacing w:val="52"/>
        </w:rPr>
        <w:t xml:space="preserve"> </w:t>
      </w:r>
    </w:p>
    <w:p w14:paraId="5681DA22" w14:textId="77777777" w:rsidR="00F91BC9" w:rsidRPr="001E1226" w:rsidRDefault="00F91BC9" w:rsidP="004F2D69">
      <w:pPr>
        <w:pStyle w:val="BodyText"/>
        <w:tabs>
          <w:tab w:val="left" w:pos="1328"/>
        </w:tabs>
        <w:spacing w:before="159"/>
        <w:ind w:left="1328" w:right="295"/>
        <w:rPr>
          <w:spacing w:val="-1"/>
        </w:rPr>
      </w:pPr>
    </w:p>
    <w:p w14:paraId="427349BE" w14:textId="77777777" w:rsidR="00FC0C53" w:rsidRPr="00B17985" w:rsidRDefault="001E1226" w:rsidP="004F2D69">
      <w:pPr>
        <w:jc w:val="center"/>
        <w:rPr>
          <w:rFonts w:ascii="Garamond" w:hAnsi="Garamond"/>
          <w:sz w:val="32"/>
          <w:szCs w:val="32"/>
        </w:rPr>
      </w:pPr>
      <w:r>
        <w:rPr>
          <w:rFonts w:ascii="Garamond" w:hAnsi="Garamond"/>
          <w:sz w:val="32"/>
          <w:szCs w:val="32"/>
        </w:rPr>
        <w:t>Replication</w:t>
      </w:r>
      <w:r w:rsidR="00FC0C53" w:rsidRPr="00B17985">
        <w:rPr>
          <w:rFonts w:ascii="Garamond" w:hAnsi="Garamond"/>
          <w:sz w:val="32"/>
          <w:szCs w:val="32"/>
        </w:rPr>
        <w:t xml:space="preserve"> Application Evaluation</w:t>
      </w:r>
      <w:r w:rsidR="00FC0C53">
        <w:rPr>
          <w:rFonts w:ascii="Garamond" w:hAnsi="Garamond"/>
          <w:sz w:val="32"/>
          <w:szCs w:val="32"/>
        </w:rPr>
        <w:t xml:space="preserve"> </w:t>
      </w:r>
      <w:r>
        <w:rPr>
          <w:rFonts w:ascii="Garamond" w:hAnsi="Garamond"/>
          <w:sz w:val="32"/>
          <w:szCs w:val="32"/>
        </w:rPr>
        <w:t>Criteria</w:t>
      </w:r>
    </w:p>
    <w:p w14:paraId="5BE0E413" w14:textId="1307A72E" w:rsidR="00FC0C53" w:rsidRPr="00B17985" w:rsidRDefault="00FC0C53" w:rsidP="004F2D69">
      <w:pPr>
        <w:rPr>
          <w:rFonts w:ascii="Garamond" w:hAnsi="Garamond"/>
        </w:rPr>
      </w:pPr>
    </w:p>
    <w:tbl>
      <w:tblPr>
        <w:tblStyle w:val="TableGrid"/>
        <w:tblW w:w="10260" w:type="dxa"/>
        <w:tblLook w:val="04A0" w:firstRow="1" w:lastRow="0" w:firstColumn="1" w:lastColumn="0" w:noHBand="0" w:noVBand="1"/>
      </w:tblPr>
      <w:tblGrid>
        <w:gridCol w:w="5130"/>
        <w:gridCol w:w="2610"/>
        <w:gridCol w:w="2520"/>
      </w:tblGrid>
      <w:tr w:rsidR="00FC0C53" w:rsidRPr="00B17985" w14:paraId="2CD9994C" w14:textId="77777777" w:rsidTr="001C39AE">
        <w:tc>
          <w:tcPr>
            <w:tcW w:w="5130" w:type="dxa"/>
          </w:tcPr>
          <w:p w14:paraId="2AF42BF8" w14:textId="77777777" w:rsidR="00FC0C53" w:rsidRPr="00BF4559" w:rsidRDefault="00BF4559" w:rsidP="004F2D69">
            <w:pPr>
              <w:jc w:val="both"/>
              <w:rPr>
                <w:rFonts w:ascii="Garamond" w:hAnsi="Garamond"/>
              </w:rPr>
            </w:pPr>
            <w:r w:rsidRPr="00BF4559">
              <w:rPr>
                <w:rFonts w:ascii="Garamond" w:hAnsi="Garamond"/>
              </w:rPr>
              <w:t>Evaluators will look for:</w:t>
            </w:r>
          </w:p>
          <w:p w14:paraId="74479644" w14:textId="77777777" w:rsidR="00FC0C53" w:rsidRPr="00BF4559" w:rsidRDefault="00FC0C53" w:rsidP="004F2D69">
            <w:pPr>
              <w:rPr>
                <w:rFonts w:ascii="Garamond" w:hAnsi="Garamond"/>
                <w:b/>
              </w:rPr>
            </w:pPr>
          </w:p>
        </w:tc>
        <w:tc>
          <w:tcPr>
            <w:tcW w:w="2610" w:type="dxa"/>
            <w:vAlign w:val="bottom"/>
          </w:tcPr>
          <w:p w14:paraId="795CB259" w14:textId="77777777" w:rsidR="00FC0C53" w:rsidRPr="00B17985" w:rsidRDefault="00FC0C53" w:rsidP="004F2D69">
            <w:pPr>
              <w:jc w:val="center"/>
              <w:rPr>
                <w:rFonts w:ascii="Garamond" w:hAnsi="Garamond"/>
              </w:rPr>
            </w:pPr>
            <w:r w:rsidRPr="00B17985">
              <w:rPr>
                <w:rFonts w:ascii="Garamond" w:hAnsi="Garamond"/>
              </w:rPr>
              <w:t>Meets</w:t>
            </w:r>
          </w:p>
          <w:p w14:paraId="74330614" w14:textId="77777777" w:rsidR="00FC0C53" w:rsidRPr="00B17985" w:rsidRDefault="00FC0C53" w:rsidP="004F2D69">
            <w:pPr>
              <w:jc w:val="center"/>
              <w:rPr>
                <w:rFonts w:ascii="Garamond" w:hAnsi="Garamond"/>
              </w:rPr>
            </w:pPr>
            <w:r w:rsidRPr="00B17985">
              <w:rPr>
                <w:rFonts w:ascii="Garamond" w:hAnsi="Garamond"/>
              </w:rPr>
              <w:t>Expectations</w:t>
            </w:r>
          </w:p>
        </w:tc>
        <w:tc>
          <w:tcPr>
            <w:tcW w:w="2520" w:type="dxa"/>
            <w:vAlign w:val="bottom"/>
          </w:tcPr>
          <w:p w14:paraId="647D0FF2" w14:textId="77777777" w:rsidR="00FC0C53" w:rsidRPr="00B17985" w:rsidRDefault="00FC0C53" w:rsidP="004F2D69">
            <w:pPr>
              <w:jc w:val="center"/>
              <w:rPr>
                <w:rFonts w:ascii="Garamond" w:hAnsi="Garamond"/>
              </w:rPr>
            </w:pPr>
            <w:r w:rsidRPr="00B17985">
              <w:rPr>
                <w:rFonts w:ascii="Garamond" w:hAnsi="Garamond"/>
              </w:rPr>
              <w:t>Does Not Meet Expectations</w:t>
            </w:r>
          </w:p>
        </w:tc>
      </w:tr>
      <w:tr w:rsidR="00FC0C53" w:rsidRPr="00B17985" w14:paraId="4B710B54" w14:textId="77777777" w:rsidTr="001C39AE">
        <w:tc>
          <w:tcPr>
            <w:tcW w:w="5130" w:type="dxa"/>
          </w:tcPr>
          <w:p w14:paraId="32DABF0B" w14:textId="50773FFD" w:rsidR="00FC0C53" w:rsidRPr="00BF4559" w:rsidRDefault="00BF4559" w:rsidP="004F2D69">
            <w:pPr>
              <w:jc w:val="both"/>
              <w:rPr>
                <w:rFonts w:ascii="Garamond" w:hAnsi="Garamond"/>
                <w:bCs/>
              </w:rPr>
            </w:pPr>
            <w:r w:rsidRPr="00BF4559">
              <w:rPr>
                <w:rFonts w:ascii="Garamond" w:hAnsi="Garamond"/>
                <w:bCs/>
              </w:rPr>
              <w:t>Evidence that the school or model to be replicated demonstrates</w:t>
            </w:r>
            <w:r w:rsidR="003067D6">
              <w:rPr>
                <w:rFonts w:ascii="Garamond" w:hAnsi="Garamond"/>
                <w:bCs/>
              </w:rPr>
              <w:t xml:space="preserve"> a</w:t>
            </w:r>
            <w:r w:rsidRPr="00BF4559">
              <w:rPr>
                <w:rFonts w:ascii="Garamond" w:hAnsi="Garamond"/>
                <w:bCs/>
              </w:rPr>
              <w:t>cademic, organizational, and financial success.</w:t>
            </w:r>
          </w:p>
        </w:tc>
        <w:tc>
          <w:tcPr>
            <w:tcW w:w="2610" w:type="dxa"/>
          </w:tcPr>
          <w:p w14:paraId="0CDFD8F3" w14:textId="77777777" w:rsidR="00FC0C53" w:rsidRPr="00B17985" w:rsidRDefault="00FC0C53" w:rsidP="004F2D69">
            <w:pPr>
              <w:jc w:val="center"/>
              <w:rPr>
                <w:rFonts w:ascii="Garamond" w:hAnsi="Garamond"/>
              </w:rPr>
            </w:pPr>
          </w:p>
        </w:tc>
        <w:tc>
          <w:tcPr>
            <w:tcW w:w="2520" w:type="dxa"/>
          </w:tcPr>
          <w:p w14:paraId="02928E7D" w14:textId="77777777" w:rsidR="00FC0C53" w:rsidRPr="00B17985" w:rsidRDefault="00FC0C53" w:rsidP="004F2D69">
            <w:pPr>
              <w:jc w:val="center"/>
              <w:rPr>
                <w:rFonts w:ascii="Garamond" w:hAnsi="Garamond"/>
              </w:rPr>
            </w:pPr>
          </w:p>
        </w:tc>
      </w:tr>
      <w:tr w:rsidR="00CB34F4" w:rsidRPr="00B17985" w14:paraId="7EE9F730" w14:textId="77777777" w:rsidTr="001C39AE">
        <w:tc>
          <w:tcPr>
            <w:tcW w:w="5130" w:type="dxa"/>
          </w:tcPr>
          <w:p w14:paraId="4ACC7F04" w14:textId="2E328817" w:rsidR="00CB34F4" w:rsidRPr="00BF4559" w:rsidRDefault="003067D6" w:rsidP="004F2D69">
            <w:pPr>
              <w:ind w:left="510" w:hanging="510"/>
              <w:jc w:val="both"/>
              <w:rPr>
                <w:rFonts w:ascii="Garamond" w:hAnsi="Garamond"/>
                <w:bCs/>
              </w:rPr>
            </w:pPr>
            <w:r>
              <w:rPr>
                <w:rFonts w:ascii="Garamond" w:hAnsi="Garamond"/>
                <w:bCs/>
              </w:rPr>
              <w:t xml:space="preserve">         Academic:  </w:t>
            </w:r>
            <w:r w:rsidRPr="003067D6">
              <w:rPr>
                <w:rFonts w:ascii="Garamond" w:hAnsi="Garamond"/>
                <w:iCs/>
              </w:rPr>
              <w:t>the degree to which the data persuasively demonstrates that the school is improving all pupil learning and all student achievement</w:t>
            </w:r>
          </w:p>
        </w:tc>
        <w:tc>
          <w:tcPr>
            <w:tcW w:w="2610" w:type="dxa"/>
          </w:tcPr>
          <w:p w14:paraId="2231A3B5" w14:textId="77777777" w:rsidR="00CB34F4" w:rsidRPr="00B17985" w:rsidRDefault="00CB34F4" w:rsidP="004F2D69">
            <w:pPr>
              <w:jc w:val="center"/>
              <w:rPr>
                <w:rFonts w:ascii="Garamond" w:hAnsi="Garamond"/>
              </w:rPr>
            </w:pPr>
          </w:p>
        </w:tc>
        <w:tc>
          <w:tcPr>
            <w:tcW w:w="2520" w:type="dxa"/>
          </w:tcPr>
          <w:p w14:paraId="656215C4" w14:textId="77777777" w:rsidR="00CB34F4" w:rsidRPr="00B17985" w:rsidRDefault="00CB34F4" w:rsidP="004F2D69">
            <w:pPr>
              <w:jc w:val="center"/>
              <w:rPr>
                <w:rFonts w:ascii="Garamond" w:hAnsi="Garamond"/>
              </w:rPr>
            </w:pPr>
          </w:p>
        </w:tc>
      </w:tr>
      <w:tr w:rsidR="00CB34F4" w:rsidRPr="00B17985" w14:paraId="238A4AFB" w14:textId="77777777" w:rsidTr="001C39AE">
        <w:tc>
          <w:tcPr>
            <w:tcW w:w="5130" w:type="dxa"/>
          </w:tcPr>
          <w:p w14:paraId="70BCD75C" w14:textId="0D018F7C" w:rsidR="00CB34F4" w:rsidRPr="00BF4559" w:rsidRDefault="003067D6" w:rsidP="004F2D69">
            <w:pPr>
              <w:ind w:left="510" w:hanging="510"/>
              <w:jc w:val="both"/>
              <w:rPr>
                <w:rFonts w:ascii="Garamond" w:hAnsi="Garamond"/>
                <w:bCs/>
              </w:rPr>
            </w:pPr>
            <w:r>
              <w:rPr>
                <w:rFonts w:ascii="Garamond" w:hAnsi="Garamond"/>
                <w:bCs/>
              </w:rPr>
              <w:t xml:space="preserve">          Financial:  the degree to which the school is financially secure and exhibits no material weaknesses in internal controls</w:t>
            </w:r>
          </w:p>
        </w:tc>
        <w:tc>
          <w:tcPr>
            <w:tcW w:w="2610" w:type="dxa"/>
          </w:tcPr>
          <w:p w14:paraId="179EC60E" w14:textId="77777777" w:rsidR="00CB34F4" w:rsidRPr="00B17985" w:rsidRDefault="00CB34F4" w:rsidP="004F2D69">
            <w:pPr>
              <w:jc w:val="center"/>
              <w:rPr>
                <w:rFonts w:ascii="Garamond" w:hAnsi="Garamond"/>
              </w:rPr>
            </w:pPr>
          </w:p>
        </w:tc>
        <w:tc>
          <w:tcPr>
            <w:tcW w:w="2520" w:type="dxa"/>
          </w:tcPr>
          <w:p w14:paraId="4120D4A3" w14:textId="77777777" w:rsidR="00CB34F4" w:rsidRPr="00B17985" w:rsidRDefault="00CB34F4" w:rsidP="004F2D69">
            <w:pPr>
              <w:jc w:val="center"/>
              <w:rPr>
                <w:rFonts w:ascii="Garamond" w:hAnsi="Garamond"/>
              </w:rPr>
            </w:pPr>
          </w:p>
        </w:tc>
      </w:tr>
      <w:tr w:rsidR="00CB34F4" w:rsidRPr="00B17985" w14:paraId="7A8D5FC1" w14:textId="77777777" w:rsidTr="001C39AE">
        <w:tc>
          <w:tcPr>
            <w:tcW w:w="5130" w:type="dxa"/>
          </w:tcPr>
          <w:p w14:paraId="0B6B49E4" w14:textId="6839BC7C" w:rsidR="00CB34F4" w:rsidRPr="00BF4559" w:rsidRDefault="003067D6" w:rsidP="004F2D69">
            <w:pPr>
              <w:ind w:left="510" w:hanging="510"/>
              <w:jc w:val="both"/>
              <w:rPr>
                <w:rFonts w:ascii="Garamond" w:hAnsi="Garamond"/>
                <w:bCs/>
              </w:rPr>
            </w:pPr>
            <w:r>
              <w:rPr>
                <w:rFonts w:ascii="Garamond" w:hAnsi="Garamond"/>
                <w:bCs/>
              </w:rPr>
              <w:t xml:space="preserve">           </w:t>
            </w:r>
            <w:r w:rsidR="00A14BBF">
              <w:rPr>
                <w:rFonts w:ascii="Garamond" w:hAnsi="Garamond"/>
                <w:bCs/>
              </w:rPr>
              <w:t>Organizationa</w:t>
            </w:r>
            <w:r>
              <w:rPr>
                <w:rFonts w:ascii="Garamond" w:hAnsi="Garamond"/>
                <w:bCs/>
              </w:rPr>
              <w:t xml:space="preserve">l:  demonstration that the school is well-managed and well-governed, and the degree to </w:t>
            </w:r>
            <w:r>
              <w:rPr>
                <w:rFonts w:ascii="Garamond" w:hAnsi="Garamond"/>
                <w:bCs/>
              </w:rPr>
              <w:lastRenderedPageBreak/>
              <w:t xml:space="preserve">which the school operates in compliance </w:t>
            </w:r>
          </w:p>
        </w:tc>
        <w:tc>
          <w:tcPr>
            <w:tcW w:w="2610" w:type="dxa"/>
          </w:tcPr>
          <w:p w14:paraId="2DFE66FA" w14:textId="77777777" w:rsidR="00CB34F4" w:rsidRPr="00B17985" w:rsidRDefault="00CB34F4" w:rsidP="004F2D69">
            <w:pPr>
              <w:jc w:val="center"/>
              <w:rPr>
                <w:rFonts w:ascii="Garamond" w:hAnsi="Garamond"/>
              </w:rPr>
            </w:pPr>
          </w:p>
        </w:tc>
        <w:tc>
          <w:tcPr>
            <w:tcW w:w="2520" w:type="dxa"/>
          </w:tcPr>
          <w:p w14:paraId="13C152AD" w14:textId="77777777" w:rsidR="00CB34F4" w:rsidRPr="00B17985" w:rsidRDefault="00CB34F4" w:rsidP="004F2D69">
            <w:pPr>
              <w:jc w:val="center"/>
              <w:rPr>
                <w:rFonts w:ascii="Garamond" w:hAnsi="Garamond"/>
              </w:rPr>
            </w:pPr>
          </w:p>
        </w:tc>
      </w:tr>
      <w:tr w:rsidR="00FC0C53" w:rsidRPr="00B17985" w14:paraId="171F4C53" w14:textId="77777777" w:rsidTr="001C39AE">
        <w:tc>
          <w:tcPr>
            <w:tcW w:w="5130" w:type="dxa"/>
          </w:tcPr>
          <w:p w14:paraId="1C9F7610" w14:textId="77777777" w:rsidR="00FC0C53" w:rsidRPr="00B17985" w:rsidRDefault="00BF4559" w:rsidP="004F2D69">
            <w:pPr>
              <w:rPr>
                <w:rFonts w:ascii="Garamond" w:hAnsi="Garamond"/>
              </w:rPr>
            </w:pPr>
            <w:r>
              <w:rPr>
                <w:rFonts w:ascii="Garamond" w:hAnsi="Garamond"/>
              </w:rPr>
              <w:t>A clear, compelling vision for what is being replicated in terms of essential components of the educational program.</w:t>
            </w:r>
          </w:p>
        </w:tc>
        <w:tc>
          <w:tcPr>
            <w:tcW w:w="2610" w:type="dxa"/>
          </w:tcPr>
          <w:p w14:paraId="2C80FC89" w14:textId="77777777" w:rsidR="00FC0C53" w:rsidRPr="00B17985" w:rsidRDefault="00FC0C53" w:rsidP="004F2D69">
            <w:pPr>
              <w:jc w:val="center"/>
              <w:rPr>
                <w:rFonts w:ascii="Garamond" w:hAnsi="Garamond"/>
              </w:rPr>
            </w:pPr>
          </w:p>
        </w:tc>
        <w:tc>
          <w:tcPr>
            <w:tcW w:w="2520" w:type="dxa"/>
          </w:tcPr>
          <w:p w14:paraId="6B64DA80" w14:textId="77777777" w:rsidR="00FC0C53" w:rsidRPr="00B17985" w:rsidRDefault="00FC0C53" w:rsidP="004F2D69">
            <w:pPr>
              <w:jc w:val="center"/>
              <w:rPr>
                <w:rFonts w:ascii="Garamond" w:hAnsi="Garamond"/>
              </w:rPr>
            </w:pPr>
          </w:p>
        </w:tc>
      </w:tr>
      <w:tr w:rsidR="00F310E6" w:rsidRPr="00B17985" w14:paraId="51BDA32C" w14:textId="77777777" w:rsidTr="001C39AE">
        <w:tc>
          <w:tcPr>
            <w:tcW w:w="5130" w:type="dxa"/>
          </w:tcPr>
          <w:p w14:paraId="7EB0BA89" w14:textId="5485AE88" w:rsidR="00F310E6" w:rsidRDefault="00F310E6" w:rsidP="004F2D69">
            <w:pPr>
              <w:rPr>
                <w:rFonts w:ascii="Garamond" w:hAnsi="Garamond"/>
              </w:rPr>
            </w:pPr>
            <w:r>
              <w:rPr>
                <w:rFonts w:ascii="Garamond" w:hAnsi="Garamond"/>
                <w:iCs/>
              </w:rPr>
              <w:t>A convincing rationale for how the school or model to be replicated will successfully serve the proposed target population.</w:t>
            </w:r>
          </w:p>
        </w:tc>
        <w:tc>
          <w:tcPr>
            <w:tcW w:w="2610" w:type="dxa"/>
          </w:tcPr>
          <w:p w14:paraId="5CF12596" w14:textId="77777777" w:rsidR="00F310E6" w:rsidRPr="00B17985" w:rsidRDefault="00F310E6" w:rsidP="004F2D69">
            <w:pPr>
              <w:jc w:val="center"/>
              <w:rPr>
                <w:rFonts w:ascii="Garamond" w:hAnsi="Garamond"/>
              </w:rPr>
            </w:pPr>
          </w:p>
        </w:tc>
        <w:tc>
          <w:tcPr>
            <w:tcW w:w="2520" w:type="dxa"/>
          </w:tcPr>
          <w:p w14:paraId="2A3BC33C" w14:textId="77777777" w:rsidR="00F310E6" w:rsidRPr="00B17985" w:rsidRDefault="00F310E6" w:rsidP="004F2D69">
            <w:pPr>
              <w:jc w:val="center"/>
              <w:rPr>
                <w:rFonts w:ascii="Garamond" w:hAnsi="Garamond"/>
              </w:rPr>
            </w:pPr>
          </w:p>
        </w:tc>
      </w:tr>
      <w:tr w:rsidR="00FC0C53" w:rsidRPr="00B17985" w14:paraId="56C7AD3E" w14:textId="77777777" w:rsidTr="001C39AE">
        <w:tc>
          <w:tcPr>
            <w:tcW w:w="5130" w:type="dxa"/>
          </w:tcPr>
          <w:p w14:paraId="69C2297C" w14:textId="77777777" w:rsidR="00FC0C53" w:rsidRPr="00B17985" w:rsidRDefault="00BF4559" w:rsidP="004F2D69">
            <w:pPr>
              <w:rPr>
                <w:rFonts w:ascii="Garamond" w:hAnsi="Garamond"/>
              </w:rPr>
            </w:pPr>
            <w:r>
              <w:rPr>
                <w:rFonts w:ascii="Garamond" w:hAnsi="Garamond"/>
              </w:rPr>
              <w:t>A strong justification for changing key components of the original school or model in the proposed school.  Such a justification should include why the changes will better suit the targeted student population and whether the model is still similar enough to the existing model that comparable successful outcomes are likely.</w:t>
            </w:r>
          </w:p>
        </w:tc>
        <w:tc>
          <w:tcPr>
            <w:tcW w:w="2610" w:type="dxa"/>
          </w:tcPr>
          <w:p w14:paraId="58BE6C76" w14:textId="77777777" w:rsidR="00FC0C53" w:rsidRPr="00B17985" w:rsidRDefault="00FC0C53" w:rsidP="004F2D69">
            <w:pPr>
              <w:jc w:val="center"/>
              <w:rPr>
                <w:rFonts w:ascii="Garamond" w:hAnsi="Garamond"/>
              </w:rPr>
            </w:pPr>
          </w:p>
        </w:tc>
        <w:tc>
          <w:tcPr>
            <w:tcW w:w="2520" w:type="dxa"/>
          </w:tcPr>
          <w:p w14:paraId="1C53D2B8" w14:textId="77777777" w:rsidR="00FC0C53" w:rsidRPr="00B17985" w:rsidRDefault="00FC0C53" w:rsidP="004F2D69">
            <w:pPr>
              <w:jc w:val="center"/>
              <w:rPr>
                <w:rFonts w:ascii="Garamond" w:hAnsi="Garamond"/>
              </w:rPr>
            </w:pPr>
          </w:p>
        </w:tc>
      </w:tr>
      <w:tr w:rsidR="00FC0C53" w:rsidRPr="00B17985" w14:paraId="357A0B78" w14:textId="77777777" w:rsidTr="001C39AE">
        <w:tc>
          <w:tcPr>
            <w:tcW w:w="5130" w:type="dxa"/>
          </w:tcPr>
          <w:p w14:paraId="454DF98B" w14:textId="1111DFF8" w:rsidR="00FC0C53" w:rsidRPr="00BF4559" w:rsidRDefault="00BF4559" w:rsidP="004F2D69">
            <w:pPr>
              <w:rPr>
                <w:rFonts w:ascii="Garamond" w:hAnsi="Garamond"/>
                <w:iCs/>
              </w:rPr>
            </w:pPr>
            <w:r>
              <w:rPr>
                <w:rFonts w:ascii="Garamond" w:hAnsi="Garamond"/>
                <w:iCs/>
              </w:rPr>
              <w:t>Evidence of a sound plan for developing the capacity to replicate an existing school</w:t>
            </w:r>
            <w:r w:rsidR="00A14BBF">
              <w:rPr>
                <w:rFonts w:ascii="Garamond" w:hAnsi="Garamond"/>
                <w:iCs/>
              </w:rPr>
              <w:t>.</w:t>
            </w:r>
          </w:p>
        </w:tc>
        <w:tc>
          <w:tcPr>
            <w:tcW w:w="5130" w:type="dxa"/>
            <w:gridSpan w:val="2"/>
          </w:tcPr>
          <w:p w14:paraId="5B6B110D" w14:textId="77777777" w:rsidR="00FC0C53" w:rsidRPr="00B17985" w:rsidRDefault="00FC0C53" w:rsidP="004F2D69">
            <w:pPr>
              <w:jc w:val="center"/>
              <w:rPr>
                <w:rFonts w:ascii="Garamond" w:hAnsi="Garamond"/>
              </w:rPr>
            </w:pPr>
          </w:p>
        </w:tc>
      </w:tr>
      <w:tr w:rsidR="00FC0C53" w:rsidRPr="00B17985" w14:paraId="067B0E74" w14:textId="77777777" w:rsidTr="001C39AE">
        <w:tc>
          <w:tcPr>
            <w:tcW w:w="5130" w:type="dxa"/>
          </w:tcPr>
          <w:p w14:paraId="2616DC14" w14:textId="77777777" w:rsidR="00FC0C53" w:rsidRPr="00B17985" w:rsidRDefault="00BF4559" w:rsidP="004F2D69">
            <w:pPr>
              <w:rPr>
                <w:rFonts w:ascii="Garamond" w:hAnsi="Garamond"/>
                <w:color w:val="FF0000"/>
              </w:rPr>
            </w:pPr>
            <w:r>
              <w:rPr>
                <w:rFonts w:ascii="Garamond" w:hAnsi="Garamond"/>
              </w:rPr>
              <w:t>If applicable: evidence of successful past repl</w:t>
            </w:r>
            <w:r w:rsidR="006B41DD">
              <w:rPr>
                <w:rFonts w:ascii="Garamond" w:hAnsi="Garamond"/>
              </w:rPr>
              <w:t>icati</w:t>
            </w:r>
            <w:r>
              <w:rPr>
                <w:rFonts w:ascii="Garamond" w:hAnsi="Garamond"/>
              </w:rPr>
              <w:t>ons or lessons learned from unsuccessful attempts at repl</w:t>
            </w:r>
            <w:r w:rsidR="006B41DD">
              <w:rPr>
                <w:rFonts w:ascii="Garamond" w:hAnsi="Garamond"/>
              </w:rPr>
              <w:t>ic</w:t>
            </w:r>
            <w:r>
              <w:rPr>
                <w:rFonts w:ascii="Garamond" w:hAnsi="Garamond"/>
              </w:rPr>
              <w:t xml:space="preserve">ation that will increase the likelihood that this replication will be successful.  </w:t>
            </w:r>
          </w:p>
        </w:tc>
        <w:tc>
          <w:tcPr>
            <w:tcW w:w="2610" w:type="dxa"/>
          </w:tcPr>
          <w:p w14:paraId="5605AACE" w14:textId="77777777" w:rsidR="00FC0C53" w:rsidRPr="00B17985" w:rsidRDefault="00FC0C53" w:rsidP="004F2D69">
            <w:pPr>
              <w:jc w:val="center"/>
              <w:rPr>
                <w:rFonts w:ascii="Garamond" w:hAnsi="Garamond"/>
              </w:rPr>
            </w:pPr>
          </w:p>
        </w:tc>
        <w:tc>
          <w:tcPr>
            <w:tcW w:w="2520" w:type="dxa"/>
          </w:tcPr>
          <w:p w14:paraId="32767BE0" w14:textId="77777777" w:rsidR="00FC0C53" w:rsidRPr="00B17985" w:rsidRDefault="00FC0C53" w:rsidP="004F2D69">
            <w:pPr>
              <w:jc w:val="center"/>
              <w:rPr>
                <w:rFonts w:ascii="Garamond" w:hAnsi="Garamond"/>
              </w:rPr>
            </w:pPr>
          </w:p>
        </w:tc>
      </w:tr>
      <w:tr w:rsidR="00FC0C53" w:rsidRPr="00B17985" w14:paraId="4C9786D7" w14:textId="77777777" w:rsidTr="001C39AE">
        <w:tc>
          <w:tcPr>
            <w:tcW w:w="5130" w:type="dxa"/>
          </w:tcPr>
          <w:p w14:paraId="39E635F5" w14:textId="2515D1C0" w:rsidR="00FC0C53" w:rsidRPr="00A14BBF" w:rsidRDefault="00A14BBF" w:rsidP="004F2D69">
            <w:pPr>
              <w:rPr>
                <w:rFonts w:ascii="Garamond" w:hAnsi="Garamond"/>
                <w:i/>
              </w:rPr>
            </w:pPr>
            <w:r w:rsidRPr="00A14BBF">
              <w:rPr>
                <w:rFonts w:ascii="Garamond" w:hAnsi="Garamond"/>
                <w:spacing w:val="-5"/>
              </w:rPr>
              <w:t>Clear evidence of capacity to operate new schools successfully while maintaining quality in existing schools</w:t>
            </w:r>
          </w:p>
        </w:tc>
        <w:tc>
          <w:tcPr>
            <w:tcW w:w="5130" w:type="dxa"/>
            <w:gridSpan w:val="2"/>
          </w:tcPr>
          <w:p w14:paraId="4FB0CC39" w14:textId="77777777" w:rsidR="00FC0C53" w:rsidRPr="00B17985" w:rsidRDefault="00FC0C53" w:rsidP="004F2D69">
            <w:pPr>
              <w:jc w:val="center"/>
              <w:rPr>
                <w:rFonts w:ascii="Garamond" w:hAnsi="Garamond"/>
              </w:rPr>
            </w:pPr>
          </w:p>
        </w:tc>
      </w:tr>
    </w:tbl>
    <w:p w14:paraId="5B0ADBB2" w14:textId="77777777" w:rsidR="00FC0C53" w:rsidRPr="00B17985" w:rsidRDefault="00FC0C53" w:rsidP="004F2D69">
      <w:pPr>
        <w:ind w:hanging="540"/>
        <w:jc w:val="center"/>
        <w:rPr>
          <w:rFonts w:ascii="Garamond" w:hAnsi="Garamond"/>
          <w:b/>
          <w:sz w:val="32"/>
          <w:szCs w:val="32"/>
        </w:rPr>
      </w:pPr>
    </w:p>
    <w:p w14:paraId="0DC61202" w14:textId="4E9A3BB8" w:rsidR="00FC0C53" w:rsidRPr="00F91BC9" w:rsidRDefault="00FC0C53" w:rsidP="00F91BC9">
      <w:pPr>
        <w:ind w:hanging="540"/>
        <w:rPr>
          <w:rFonts w:ascii="Garamond" w:hAnsi="Garamond"/>
          <w:b/>
        </w:rPr>
      </w:pPr>
      <w:r w:rsidRPr="00B17985">
        <w:rPr>
          <w:rFonts w:ascii="Garamond" w:hAnsi="Garamond"/>
          <w:b/>
        </w:rPr>
        <w:t>ADDITIONAL REVIEWER COMMENTS:</w:t>
      </w:r>
    </w:p>
    <w:p w14:paraId="02AD9346" w14:textId="77777777" w:rsidR="00FC0C53" w:rsidRDefault="00FC0C53" w:rsidP="004F2D69">
      <w:pPr>
        <w:pStyle w:val="BodyText"/>
        <w:ind w:left="421" w:right="225"/>
      </w:pPr>
    </w:p>
    <w:p w14:paraId="57F78EEA" w14:textId="77777777" w:rsidR="00FC0C53" w:rsidRDefault="00FC0C53" w:rsidP="004F2D69">
      <w:pPr>
        <w:pStyle w:val="BodyText"/>
        <w:ind w:left="421" w:right="225"/>
      </w:pPr>
    </w:p>
    <w:p w14:paraId="4F328079" w14:textId="77777777" w:rsidR="00FC0C53" w:rsidRDefault="00FC0C53" w:rsidP="004F2D69">
      <w:pPr>
        <w:pStyle w:val="BodyText"/>
        <w:ind w:left="421" w:right="225"/>
      </w:pPr>
    </w:p>
    <w:p w14:paraId="5F778E27" w14:textId="77777777" w:rsidR="00FC0C53" w:rsidRDefault="00FC0C53" w:rsidP="004F2D69">
      <w:pPr>
        <w:pStyle w:val="BodyText"/>
        <w:ind w:left="421" w:right="225"/>
      </w:pPr>
    </w:p>
    <w:p w14:paraId="0895531A" w14:textId="77777777" w:rsidR="00FC0C53" w:rsidRDefault="00FC0C53" w:rsidP="004F2D69">
      <w:pPr>
        <w:pStyle w:val="BodyText"/>
        <w:ind w:left="421" w:right="225"/>
      </w:pPr>
    </w:p>
    <w:p w14:paraId="63A1B342" w14:textId="77777777" w:rsidR="00FC0C53" w:rsidRDefault="00FC0C53" w:rsidP="004F2D69">
      <w:pPr>
        <w:pStyle w:val="BodyText"/>
        <w:ind w:left="421" w:right="225"/>
      </w:pPr>
    </w:p>
    <w:p w14:paraId="4D66C843" w14:textId="77777777" w:rsidR="00FC0C53" w:rsidRDefault="00FC0C53" w:rsidP="004F2D69">
      <w:pPr>
        <w:pStyle w:val="BodyText"/>
        <w:ind w:left="421" w:right="225"/>
      </w:pPr>
    </w:p>
    <w:p w14:paraId="7B1D91A5" w14:textId="77777777" w:rsidR="0004509E" w:rsidRDefault="00FF26B7" w:rsidP="004F2D69"/>
    <w:p w14:paraId="2619111C" w14:textId="77777777" w:rsidR="004F2D69" w:rsidRDefault="004F2D69"/>
    <w:sectPr w:rsidR="004F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973"/>
    <w:multiLevelType w:val="hybridMultilevel"/>
    <w:tmpl w:val="54D035B2"/>
    <w:lvl w:ilvl="0" w:tplc="04090001">
      <w:start w:val="1"/>
      <w:numFmt w:val="bullet"/>
      <w:lvlText w:val=""/>
      <w:lvlJc w:val="left"/>
      <w:pPr>
        <w:ind w:left="1231" w:hanging="366"/>
      </w:pPr>
      <w:rPr>
        <w:rFonts w:ascii="Symbol" w:hAnsi="Symbol" w:hint="default"/>
        <w:w w:val="99"/>
        <w:sz w:val="24"/>
        <w:szCs w:val="24"/>
      </w:rPr>
    </w:lvl>
    <w:lvl w:ilvl="1" w:tplc="08BC938C">
      <w:start w:val="1"/>
      <w:numFmt w:val="bullet"/>
      <w:lvlText w:val="•"/>
      <w:lvlJc w:val="left"/>
      <w:pPr>
        <w:ind w:left="2136" w:hanging="366"/>
      </w:pPr>
      <w:rPr>
        <w:rFonts w:hint="default"/>
      </w:rPr>
    </w:lvl>
    <w:lvl w:ilvl="2" w:tplc="EFE82E72">
      <w:start w:val="1"/>
      <w:numFmt w:val="bullet"/>
      <w:lvlText w:val="•"/>
      <w:lvlJc w:val="left"/>
      <w:pPr>
        <w:ind w:left="3041" w:hanging="366"/>
      </w:pPr>
      <w:rPr>
        <w:rFonts w:hint="default"/>
      </w:rPr>
    </w:lvl>
    <w:lvl w:ilvl="3" w:tplc="59BE3CB0">
      <w:start w:val="1"/>
      <w:numFmt w:val="bullet"/>
      <w:lvlText w:val="•"/>
      <w:lvlJc w:val="left"/>
      <w:pPr>
        <w:ind w:left="3946" w:hanging="366"/>
      </w:pPr>
      <w:rPr>
        <w:rFonts w:hint="default"/>
      </w:rPr>
    </w:lvl>
    <w:lvl w:ilvl="4" w:tplc="95D8F806">
      <w:start w:val="1"/>
      <w:numFmt w:val="bullet"/>
      <w:lvlText w:val="•"/>
      <w:lvlJc w:val="left"/>
      <w:pPr>
        <w:ind w:left="4850" w:hanging="366"/>
      </w:pPr>
      <w:rPr>
        <w:rFonts w:hint="default"/>
      </w:rPr>
    </w:lvl>
    <w:lvl w:ilvl="5" w:tplc="BDD2D06A">
      <w:start w:val="1"/>
      <w:numFmt w:val="bullet"/>
      <w:lvlText w:val="•"/>
      <w:lvlJc w:val="left"/>
      <w:pPr>
        <w:ind w:left="5755" w:hanging="366"/>
      </w:pPr>
      <w:rPr>
        <w:rFonts w:hint="default"/>
      </w:rPr>
    </w:lvl>
    <w:lvl w:ilvl="6" w:tplc="07FA3D9A">
      <w:start w:val="1"/>
      <w:numFmt w:val="bullet"/>
      <w:lvlText w:val="•"/>
      <w:lvlJc w:val="left"/>
      <w:pPr>
        <w:ind w:left="6660" w:hanging="366"/>
      </w:pPr>
      <w:rPr>
        <w:rFonts w:hint="default"/>
      </w:rPr>
    </w:lvl>
    <w:lvl w:ilvl="7" w:tplc="B6F43444">
      <w:start w:val="1"/>
      <w:numFmt w:val="bullet"/>
      <w:lvlText w:val="•"/>
      <w:lvlJc w:val="left"/>
      <w:pPr>
        <w:ind w:left="7565" w:hanging="366"/>
      </w:pPr>
      <w:rPr>
        <w:rFonts w:hint="default"/>
      </w:rPr>
    </w:lvl>
    <w:lvl w:ilvl="8" w:tplc="8BD4B32C">
      <w:start w:val="1"/>
      <w:numFmt w:val="bullet"/>
      <w:lvlText w:val="•"/>
      <w:lvlJc w:val="left"/>
      <w:pPr>
        <w:ind w:left="8470" w:hanging="366"/>
      </w:pPr>
      <w:rPr>
        <w:rFonts w:hint="default"/>
      </w:rPr>
    </w:lvl>
  </w:abstractNum>
  <w:abstractNum w:abstractNumId="1" w15:restartNumberingAfterBreak="0">
    <w:nsid w:val="0F6139A2"/>
    <w:multiLevelType w:val="hybridMultilevel"/>
    <w:tmpl w:val="A41C32DA"/>
    <w:lvl w:ilvl="0" w:tplc="6E8EBFE8">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15:restartNumberingAfterBreak="0">
    <w:nsid w:val="19515C9C"/>
    <w:multiLevelType w:val="hybridMultilevel"/>
    <w:tmpl w:val="50F4EF78"/>
    <w:lvl w:ilvl="0" w:tplc="932A5270">
      <w:start w:val="1"/>
      <w:numFmt w:val="decimal"/>
      <w:lvlText w:val="%1."/>
      <w:lvlJc w:val="left"/>
      <w:pPr>
        <w:ind w:left="1035" w:hanging="218"/>
        <w:jc w:val="right"/>
      </w:pPr>
      <w:rPr>
        <w:rFonts w:ascii="Garamond" w:eastAsia="Garamond" w:hAnsi="Garamond" w:hint="default"/>
        <w:b/>
        <w:bCs/>
        <w:sz w:val="24"/>
        <w:szCs w:val="24"/>
      </w:rPr>
    </w:lvl>
    <w:lvl w:ilvl="1" w:tplc="E3B63B8C">
      <w:start w:val="1"/>
      <w:numFmt w:val="bullet"/>
      <w:lvlText w:val="•"/>
      <w:lvlJc w:val="left"/>
      <w:pPr>
        <w:ind w:left="2025" w:hanging="218"/>
      </w:pPr>
      <w:rPr>
        <w:rFonts w:hint="default"/>
      </w:rPr>
    </w:lvl>
    <w:lvl w:ilvl="2" w:tplc="B958E9E2">
      <w:start w:val="1"/>
      <w:numFmt w:val="bullet"/>
      <w:lvlText w:val="•"/>
      <w:lvlJc w:val="left"/>
      <w:pPr>
        <w:ind w:left="3016" w:hanging="218"/>
      </w:pPr>
      <w:rPr>
        <w:rFonts w:hint="default"/>
      </w:rPr>
    </w:lvl>
    <w:lvl w:ilvl="3" w:tplc="45AC5950">
      <w:start w:val="1"/>
      <w:numFmt w:val="bullet"/>
      <w:lvlText w:val="•"/>
      <w:lvlJc w:val="left"/>
      <w:pPr>
        <w:ind w:left="4006" w:hanging="218"/>
      </w:pPr>
      <w:rPr>
        <w:rFonts w:hint="default"/>
      </w:rPr>
    </w:lvl>
    <w:lvl w:ilvl="4" w:tplc="D5EECAF0">
      <w:start w:val="1"/>
      <w:numFmt w:val="bullet"/>
      <w:lvlText w:val="•"/>
      <w:lvlJc w:val="left"/>
      <w:pPr>
        <w:ind w:left="4997" w:hanging="218"/>
      </w:pPr>
      <w:rPr>
        <w:rFonts w:hint="default"/>
      </w:rPr>
    </w:lvl>
    <w:lvl w:ilvl="5" w:tplc="09462F90">
      <w:start w:val="1"/>
      <w:numFmt w:val="bullet"/>
      <w:lvlText w:val="•"/>
      <w:lvlJc w:val="left"/>
      <w:pPr>
        <w:ind w:left="5987" w:hanging="218"/>
      </w:pPr>
      <w:rPr>
        <w:rFonts w:hint="default"/>
      </w:rPr>
    </w:lvl>
    <w:lvl w:ilvl="6" w:tplc="251056F2">
      <w:start w:val="1"/>
      <w:numFmt w:val="bullet"/>
      <w:lvlText w:val="•"/>
      <w:lvlJc w:val="left"/>
      <w:pPr>
        <w:ind w:left="6978" w:hanging="218"/>
      </w:pPr>
      <w:rPr>
        <w:rFonts w:hint="default"/>
      </w:rPr>
    </w:lvl>
    <w:lvl w:ilvl="7" w:tplc="F8CAF34E">
      <w:start w:val="1"/>
      <w:numFmt w:val="bullet"/>
      <w:lvlText w:val="•"/>
      <w:lvlJc w:val="left"/>
      <w:pPr>
        <w:ind w:left="7968" w:hanging="218"/>
      </w:pPr>
      <w:rPr>
        <w:rFonts w:hint="default"/>
      </w:rPr>
    </w:lvl>
    <w:lvl w:ilvl="8" w:tplc="78A0122C">
      <w:start w:val="1"/>
      <w:numFmt w:val="bullet"/>
      <w:lvlText w:val="•"/>
      <w:lvlJc w:val="left"/>
      <w:pPr>
        <w:ind w:left="8959" w:hanging="218"/>
      </w:pPr>
      <w:rPr>
        <w:rFonts w:hint="default"/>
      </w:rPr>
    </w:lvl>
  </w:abstractNum>
  <w:abstractNum w:abstractNumId="3" w15:restartNumberingAfterBreak="0">
    <w:nsid w:val="199E6F32"/>
    <w:multiLevelType w:val="hybridMultilevel"/>
    <w:tmpl w:val="5686D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7C4F3E"/>
    <w:multiLevelType w:val="hybridMultilevel"/>
    <w:tmpl w:val="AE20AF2A"/>
    <w:lvl w:ilvl="0" w:tplc="CD06F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5092A"/>
    <w:multiLevelType w:val="hybridMultilevel"/>
    <w:tmpl w:val="67F000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A0380"/>
    <w:multiLevelType w:val="hybridMultilevel"/>
    <w:tmpl w:val="8A0A25A2"/>
    <w:lvl w:ilvl="0" w:tplc="BF9E8432">
      <w:start w:val="1"/>
      <w:numFmt w:val="upperRoman"/>
      <w:lvlText w:val="%1."/>
      <w:lvlJc w:val="left"/>
      <w:pPr>
        <w:ind w:left="887" w:hanging="720"/>
      </w:pPr>
      <w:rPr>
        <w:rFonts w:ascii="Garamond" w:eastAsia="Garamond" w:hAnsi="Garamond" w:hint="default"/>
        <w:w w:val="99"/>
        <w:sz w:val="24"/>
        <w:szCs w:val="24"/>
      </w:rPr>
    </w:lvl>
    <w:lvl w:ilvl="1" w:tplc="1BBA2462">
      <w:start w:val="1"/>
      <w:numFmt w:val="lowerLetter"/>
      <w:lvlText w:val="%2."/>
      <w:lvlJc w:val="left"/>
      <w:pPr>
        <w:ind w:left="1328" w:hanging="441"/>
      </w:pPr>
      <w:rPr>
        <w:rFonts w:ascii="Garamond" w:eastAsia="Garamond" w:hAnsi="Garamond" w:hint="default"/>
        <w:spacing w:val="-1"/>
        <w:sz w:val="24"/>
        <w:szCs w:val="24"/>
      </w:rPr>
    </w:lvl>
    <w:lvl w:ilvl="2" w:tplc="123E2318">
      <w:start w:val="1"/>
      <w:numFmt w:val="bullet"/>
      <w:lvlText w:val="•"/>
      <w:lvlJc w:val="left"/>
      <w:pPr>
        <w:ind w:left="1328" w:hanging="441"/>
      </w:pPr>
      <w:rPr>
        <w:rFonts w:hint="default"/>
      </w:rPr>
    </w:lvl>
    <w:lvl w:ilvl="3" w:tplc="D922907C">
      <w:start w:val="1"/>
      <w:numFmt w:val="bullet"/>
      <w:lvlText w:val="•"/>
      <w:lvlJc w:val="left"/>
      <w:pPr>
        <w:ind w:left="1328" w:hanging="441"/>
      </w:pPr>
      <w:rPr>
        <w:rFonts w:hint="default"/>
      </w:rPr>
    </w:lvl>
    <w:lvl w:ilvl="4" w:tplc="7CA8A338">
      <w:start w:val="1"/>
      <w:numFmt w:val="bullet"/>
      <w:lvlText w:val="•"/>
      <w:lvlJc w:val="left"/>
      <w:pPr>
        <w:ind w:left="2621" w:hanging="441"/>
      </w:pPr>
      <w:rPr>
        <w:rFonts w:hint="default"/>
      </w:rPr>
    </w:lvl>
    <w:lvl w:ilvl="5" w:tplc="2180AC7C">
      <w:start w:val="1"/>
      <w:numFmt w:val="bullet"/>
      <w:lvlText w:val="•"/>
      <w:lvlJc w:val="left"/>
      <w:pPr>
        <w:ind w:left="3914" w:hanging="441"/>
      </w:pPr>
      <w:rPr>
        <w:rFonts w:hint="default"/>
      </w:rPr>
    </w:lvl>
    <w:lvl w:ilvl="6" w:tplc="9FB2F8AC">
      <w:start w:val="1"/>
      <w:numFmt w:val="bullet"/>
      <w:lvlText w:val="•"/>
      <w:lvlJc w:val="left"/>
      <w:pPr>
        <w:ind w:left="5207" w:hanging="441"/>
      </w:pPr>
      <w:rPr>
        <w:rFonts w:hint="default"/>
      </w:rPr>
    </w:lvl>
    <w:lvl w:ilvl="7" w:tplc="8CC87F7E">
      <w:start w:val="1"/>
      <w:numFmt w:val="bullet"/>
      <w:lvlText w:val="•"/>
      <w:lvlJc w:val="left"/>
      <w:pPr>
        <w:ind w:left="6500" w:hanging="441"/>
      </w:pPr>
      <w:rPr>
        <w:rFonts w:hint="default"/>
      </w:rPr>
    </w:lvl>
    <w:lvl w:ilvl="8" w:tplc="65004E24">
      <w:start w:val="1"/>
      <w:numFmt w:val="bullet"/>
      <w:lvlText w:val="•"/>
      <w:lvlJc w:val="left"/>
      <w:pPr>
        <w:ind w:left="7793" w:hanging="441"/>
      </w:pPr>
      <w:rPr>
        <w:rFonts w:hint="default"/>
      </w:rPr>
    </w:lvl>
  </w:abstractNum>
  <w:abstractNum w:abstractNumId="7" w15:restartNumberingAfterBreak="0">
    <w:nsid w:val="2D235661"/>
    <w:multiLevelType w:val="hybridMultilevel"/>
    <w:tmpl w:val="75244A54"/>
    <w:lvl w:ilvl="0" w:tplc="9B26AF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AE5EBC"/>
    <w:multiLevelType w:val="hybridMultilevel"/>
    <w:tmpl w:val="54189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91044"/>
    <w:multiLevelType w:val="hybridMultilevel"/>
    <w:tmpl w:val="5F8CED54"/>
    <w:lvl w:ilvl="0" w:tplc="3022E132">
      <w:start w:val="1"/>
      <w:numFmt w:val="decimal"/>
      <w:lvlText w:val="%1."/>
      <w:lvlJc w:val="left"/>
      <w:pPr>
        <w:ind w:left="1237" w:hanging="360"/>
      </w:pPr>
      <w:rPr>
        <w:rFonts w:ascii="Garamond" w:eastAsia="Garamond" w:hAnsi="Garamond" w:hint="default"/>
        <w:w w:val="99"/>
        <w:sz w:val="24"/>
        <w:szCs w:val="24"/>
      </w:rPr>
    </w:lvl>
    <w:lvl w:ilvl="1" w:tplc="DDB2AC10">
      <w:start w:val="1"/>
      <w:numFmt w:val="decimal"/>
      <w:lvlText w:val="%2."/>
      <w:lvlJc w:val="left"/>
      <w:pPr>
        <w:ind w:left="2617" w:hanging="360"/>
      </w:pPr>
      <w:rPr>
        <w:rFonts w:ascii="Garamond" w:eastAsia="Garamond" w:hAnsi="Garamond" w:hint="default"/>
        <w:w w:val="99"/>
        <w:sz w:val="24"/>
        <w:szCs w:val="24"/>
      </w:rPr>
    </w:lvl>
    <w:lvl w:ilvl="2" w:tplc="78D4C40C">
      <w:start w:val="1"/>
      <w:numFmt w:val="bullet"/>
      <w:lvlText w:val="•"/>
      <w:lvlJc w:val="left"/>
      <w:pPr>
        <w:ind w:left="3468" w:hanging="360"/>
      </w:pPr>
      <w:rPr>
        <w:rFonts w:hint="default"/>
      </w:rPr>
    </w:lvl>
    <w:lvl w:ilvl="3" w:tplc="AC9C92FC">
      <w:start w:val="1"/>
      <w:numFmt w:val="bullet"/>
      <w:lvlText w:val="•"/>
      <w:lvlJc w:val="left"/>
      <w:pPr>
        <w:ind w:left="4319" w:hanging="360"/>
      </w:pPr>
      <w:rPr>
        <w:rFonts w:hint="default"/>
      </w:rPr>
    </w:lvl>
    <w:lvl w:ilvl="4" w:tplc="63A881F0">
      <w:start w:val="1"/>
      <w:numFmt w:val="bullet"/>
      <w:lvlText w:val="•"/>
      <w:lvlJc w:val="left"/>
      <w:pPr>
        <w:ind w:left="5171" w:hanging="360"/>
      </w:pPr>
      <w:rPr>
        <w:rFonts w:hint="default"/>
      </w:rPr>
    </w:lvl>
    <w:lvl w:ilvl="5" w:tplc="7A5CB2FE">
      <w:start w:val="1"/>
      <w:numFmt w:val="bullet"/>
      <w:lvlText w:val="•"/>
      <w:lvlJc w:val="left"/>
      <w:pPr>
        <w:ind w:left="6022" w:hanging="360"/>
      </w:pPr>
      <w:rPr>
        <w:rFonts w:hint="default"/>
      </w:rPr>
    </w:lvl>
    <w:lvl w:ilvl="6" w:tplc="519AF31E">
      <w:start w:val="1"/>
      <w:numFmt w:val="bullet"/>
      <w:lvlText w:val="•"/>
      <w:lvlJc w:val="left"/>
      <w:pPr>
        <w:ind w:left="6874" w:hanging="360"/>
      </w:pPr>
      <w:rPr>
        <w:rFonts w:hint="default"/>
      </w:rPr>
    </w:lvl>
    <w:lvl w:ilvl="7" w:tplc="5BE01BC2">
      <w:start w:val="1"/>
      <w:numFmt w:val="bullet"/>
      <w:lvlText w:val="•"/>
      <w:lvlJc w:val="left"/>
      <w:pPr>
        <w:ind w:left="7725" w:hanging="360"/>
      </w:pPr>
      <w:rPr>
        <w:rFonts w:hint="default"/>
      </w:rPr>
    </w:lvl>
    <w:lvl w:ilvl="8" w:tplc="3580F72A">
      <w:start w:val="1"/>
      <w:numFmt w:val="bullet"/>
      <w:lvlText w:val="•"/>
      <w:lvlJc w:val="left"/>
      <w:pPr>
        <w:ind w:left="8577" w:hanging="360"/>
      </w:pPr>
      <w:rPr>
        <w:rFonts w:hint="default"/>
      </w:rPr>
    </w:lvl>
  </w:abstractNum>
  <w:abstractNum w:abstractNumId="10" w15:restartNumberingAfterBreak="0">
    <w:nsid w:val="3E520BB9"/>
    <w:multiLevelType w:val="hybridMultilevel"/>
    <w:tmpl w:val="E46A7610"/>
    <w:lvl w:ilvl="0" w:tplc="CD222D72">
      <w:start w:val="1"/>
      <w:numFmt w:val="lowerLetter"/>
      <w:lvlText w:val="%1."/>
      <w:lvlJc w:val="left"/>
      <w:pPr>
        <w:ind w:left="1237" w:hanging="360"/>
      </w:pPr>
      <w:rPr>
        <w:rFonts w:ascii="Garamond" w:eastAsia="Garamond" w:hAnsi="Garamond" w:hint="default"/>
        <w:spacing w:val="-1"/>
        <w:sz w:val="24"/>
        <w:szCs w:val="24"/>
      </w:rPr>
    </w:lvl>
    <w:lvl w:ilvl="1" w:tplc="B8F2AAF4">
      <w:start w:val="1"/>
      <w:numFmt w:val="bullet"/>
      <w:lvlText w:val="•"/>
      <w:lvlJc w:val="left"/>
      <w:pPr>
        <w:ind w:left="2141" w:hanging="360"/>
      </w:pPr>
      <w:rPr>
        <w:rFonts w:hint="default"/>
      </w:rPr>
    </w:lvl>
    <w:lvl w:ilvl="2" w:tplc="DFC2C274">
      <w:start w:val="1"/>
      <w:numFmt w:val="bullet"/>
      <w:lvlText w:val="•"/>
      <w:lvlJc w:val="left"/>
      <w:pPr>
        <w:ind w:left="3046" w:hanging="360"/>
      </w:pPr>
      <w:rPr>
        <w:rFonts w:hint="default"/>
      </w:rPr>
    </w:lvl>
    <w:lvl w:ilvl="3" w:tplc="895E3C76">
      <w:start w:val="1"/>
      <w:numFmt w:val="bullet"/>
      <w:lvlText w:val="•"/>
      <w:lvlJc w:val="left"/>
      <w:pPr>
        <w:ind w:left="3950" w:hanging="360"/>
      </w:pPr>
      <w:rPr>
        <w:rFonts w:hint="default"/>
      </w:rPr>
    </w:lvl>
    <w:lvl w:ilvl="4" w:tplc="0A48B554">
      <w:start w:val="1"/>
      <w:numFmt w:val="bullet"/>
      <w:lvlText w:val="•"/>
      <w:lvlJc w:val="left"/>
      <w:pPr>
        <w:ind w:left="4854" w:hanging="360"/>
      </w:pPr>
      <w:rPr>
        <w:rFonts w:hint="default"/>
      </w:rPr>
    </w:lvl>
    <w:lvl w:ilvl="5" w:tplc="CF3CA8A6">
      <w:start w:val="1"/>
      <w:numFmt w:val="bullet"/>
      <w:lvlText w:val="•"/>
      <w:lvlJc w:val="left"/>
      <w:pPr>
        <w:ind w:left="5758" w:hanging="360"/>
      </w:pPr>
      <w:rPr>
        <w:rFonts w:hint="default"/>
      </w:rPr>
    </w:lvl>
    <w:lvl w:ilvl="6" w:tplc="9168AC9A">
      <w:start w:val="1"/>
      <w:numFmt w:val="bullet"/>
      <w:lvlText w:val="•"/>
      <w:lvlJc w:val="left"/>
      <w:pPr>
        <w:ind w:left="6663" w:hanging="360"/>
      </w:pPr>
      <w:rPr>
        <w:rFonts w:hint="default"/>
      </w:rPr>
    </w:lvl>
    <w:lvl w:ilvl="7" w:tplc="3CD2D882">
      <w:start w:val="1"/>
      <w:numFmt w:val="bullet"/>
      <w:lvlText w:val="•"/>
      <w:lvlJc w:val="left"/>
      <w:pPr>
        <w:ind w:left="7567" w:hanging="360"/>
      </w:pPr>
      <w:rPr>
        <w:rFonts w:hint="default"/>
      </w:rPr>
    </w:lvl>
    <w:lvl w:ilvl="8" w:tplc="AAE21058">
      <w:start w:val="1"/>
      <w:numFmt w:val="bullet"/>
      <w:lvlText w:val="•"/>
      <w:lvlJc w:val="left"/>
      <w:pPr>
        <w:ind w:left="8471" w:hanging="360"/>
      </w:pPr>
      <w:rPr>
        <w:rFonts w:hint="default"/>
      </w:rPr>
    </w:lvl>
  </w:abstractNum>
  <w:abstractNum w:abstractNumId="11" w15:restartNumberingAfterBreak="0">
    <w:nsid w:val="46F01D74"/>
    <w:multiLevelType w:val="hybridMultilevel"/>
    <w:tmpl w:val="4B2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65C98"/>
    <w:multiLevelType w:val="hybridMultilevel"/>
    <w:tmpl w:val="56F21EA4"/>
    <w:lvl w:ilvl="0" w:tplc="A7D641A6">
      <w:start w:val="1"/>
      <w:numFmt w:val="decimal"/>
      <w:lvlText w:val="%1."/>
      <w:lvlJc w:val="left"/>
      <w:pPr>
        <w:ind w:left="1231" w:hanging="366"/>
      </w:pPr>
      <w:rPr>
        <w:rFonts w:ascii="Garamond" w:eastAsia="Garamond" w:hAnsi="Garamond" w:hint="default"/>
        <w:w w:val="99"/>
        <w:sz w:val="24"/>
        <w:szCs w:val="24"/>
      </w:rPr>
    </w:lvl>
    <w:lvl w:ilvl="1" w:tplc="08BC938C">
      <w:start w:val="1"/>
      <w:numFmt w:val="bullet"/>
      <w:lvlText w:val="•"/>
      <w:lvlJc w:val="left"/>
      <w:pPr>
        <w:ind w:left="2136" w:hanging="366"/>
      </w:pPr>
      <w:rPr>
        <w:rFonts w:hint="default"/>
      </w:rPr>
    </w:lvl>
    <w:lvl w:ilvl="2" w:tplc="EFE82E72">
      <w:start w:val="1"/>
      <w:numFmt w:val="bullet"/>
      <w:lvlText w:val="•"/>
      <w:lvlJc w:val="left"/>
      <w:pPr>
        <w:ind w:left="3041" w:hanging="366"/>
      </w:pPr>
      <w:rPr>
        <w:rFonts w:hint="default"/>
      </w:rPr>
    </w:lvl>
    <w:lvl w:ilvl="3" w:tplc="59BE3CB0">
      <w:start w:val="1"/>
      <w:numFmt w:val="bullet"/>
      <w:lvlText w:val="•"/>
      <w:lvlJc w:val="left"/>
      <w:pPr>
        <w:ind w:left="3946" w:hanging="366"/>
      </w:pPr>
      <w:rPr>
        <w:rFonts w:hint="default"/>
      </w:rPr>
    </w:lvl>
    <w:lvl w:ilvl="4" w:tplc="95D8F806">
      <w:start w:val="1"/>
      <w:numFmt w:val="bullet"/>
      <w:lvlText w:val="•"/>
      <w:lvlJc w:val="left"/>
      <w:pPr>
        <w:ind w:left="4850" w:hanging="366"/>
      </w:pPr>
      <w:rPr>
        <w:rFonts w:hint="default"/>
      </w:rPr>
    </w:lvl>
    <w:lvl w:ilvl="5" w:tplc="BDD2D06A">
      <w:start w:val="1"/>
      <w:numFmt w:val="bullet"/>
      <w:lvlText w:val="•"/>
      <w:lvlJc w:val="left"/>
      <w:pPr>
        <w:ind w:left="5755" w:hanging="366"/>
      </w:pPr>
      <w:rPr>
        <w:rFonts w:hint="default"/>
      </w:rPr>
    </w:lvl>
    <w:lvl w:ilvl="6" w:tplc="07FA3D9A">
      <w:start w:val="1"/>
      <w:numFmt w:val="bullet"/>
      <w:lvlText w:val="•"/>
      <w:lvlJc w:val="left"/>
      <w:pPr>
        <w:ind w:left="6660" w:hanging="366"/>
      </w:pPr>
      <w:rPr>
        <w:rFonts w:hint="default"/>
      </w:rPr>
    </w:lvl>
    <w:lvl w:ilvl="7" w:tplc="B6F43444">
      <w:start w:val="1"/>
      <w:numFmt w:val="bullet"/>
      <w:lvlText w:val="•"/>
      <w:lvlJc w:val="left"/>
      <w:pPr>
        <w:ind w:left="7565" w:hanging="366"/>
      </w:pPr>
      <w:rPr>
        <w:rFonts w:hint="default"/>
      </w:rPr>
    </w:lvl>
    <w:lvl w:ilvl="8" w:tplc="8BD4B32C">
      <w:start w:val="1"/>
      <w:numFmt w:val="bullet"/>
      <w:lvlText w:val="•"/>
      <w:lvlJc w:val="left"/>
      <w:pPr>
        <w:ind w:left="8470" w:hanging="366"/>
      </w:pPr>
      <w:rPr>
        <w:rFonts w:hint="default"/>
      </w:rPr>
    </w:lvl>
  </w:abstractNum>
  <w:abstractNum w:abstractNumId="13" w15:restartNumberingAfterBreak="0">
    <w:nsid w:val="4BB93471"/>
    <w:multiLevelType w:val="hybridMultilevel"/>
    <w:tmpl w:val="0ABA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76266"/>
    <w:multiLevelType w:val="hybridMultilevel"/>
    <w:tmpl w:val="798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E6C00"/>
    <w:multiLevelType w:val="hybridMultilevel"/>
    <w:tmpl w:val="0EAE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94668"/>
    <w:multiLevelType w:val="hybridMultilevel"/>
    <w:tmpl w:val="B1685626"/>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7" w15:restartNumberingAfterBreak="0">
    <w:nsid w:val="73166BE1"/>
    <w:multiLevelType w:val="hybridMultilevel"/>
    <w:tmpl w:val="2416AFD0"/>
    <w:lvl w:ilvl="0" w:tplc="A7D641A6">
      <w:start w:val="1"/>
      <w:numFmt w:val="decimal"/>
      <w:lvlText w:val="%1."/>
      <w:lvlJc w:val="left"/>
      <w:pPr>
        <w:ind w:left="1231" w:hanging="366"/>
      </w:pPr>
      <w:rPr>
        <w:rFonts w:ascii="Garamond" w:eastAsia="Garamond" w:hAnsi="Garamond" w:hint="default"/>
        <w:w w:val="99"/>
        <w:sz w:val="24"/>
        <w:szCs w:val="24"/>
      </w:rPr>
    </w:lvl>
    <w:lvl w:ilvl="1" w:tplc="08BC938C">
      <w:start w:val="1"/>
      <w:numFmt w:val="bullet"/>
      <w:lvlText w:val="•"/>
      <w:lvlJc w:val="left"/>
      <w:pPr>
        <w:ind w:left="2136" w:hanging="366"/>
      </w:pPr>
      <w:rPr>
        <w:rFonts w:hint="default"/>
      </w:rPr>
    </w:lvl>
    <w:lvl w:ilvl="2" w:tplc="EFE82E72">
      <w:start w:val="1"/>
      <w:numFmt w:val="bullet"/>
      <w:lvlText w:val="•"/>
      <w:lvlJc w:val="left"/>
      <w:pPr>
        <w:ind w:left="3041" w:hanging="366"/>
      </w:pPr>
      <w:rPr>
        <w:rFonts w:hint="default"/>
      </w:rPr>
    </w:lvl>
    <w:lvl w:ilvl="3" w:tplc="59BE3CB0">
      <w:start w:val="1"/>
      <w:numFmt w:val="bullet"/>
      <w:lvlText w:val="•"/>
      <w:lvlJc w:val="left"/>
      <w:pPr>
        <w:ind w:left="3946" w:hanging="366"/>
      </w:pPr>
      <w:rPr>
        <w:rFonts w:hint="default"/>
      </w:rPr>
    </w:lvl>
    <w:lvl w:ilvl="4" w:tplc="95D8F806">
      <w:start w:val="1"/>
      <w:numFmt w:val="bullet"/>
      <w:lvlText w:val="•"/>
      <w:lvlJc w:val="left"/>
      <w:pPr>
        <w:ind w:left="4850" w:hanging="366"/>
      </w:pPr>
      <w:rPr>
        <w:rFonts w:hint="default"/>
      </w:rPr>
    </w:lvl>
    <w:lvl w:ilvl="5" w:tplc="BDD2D06A">
      <w:start w:val="1"/>
      <w:numFmt w:val="bullet"/>
      <w:lvlText w:val="•"/>
      <w:lvlJc w:val="left"/>
      <w:pPr>
        <w:ind w:left="5755" w:hanging="366"/>
      </w:pPr>
      <w:rPr>
        <w:rFonts w:hint="default"/>
      </w:rPr>
    </w:lvl>
    <w:lvl w:ilvl="6" w:tplc="07FA3D9A">
      <w:start w:val="1"/>
      <w:numFmt w:val="bullet"/>
      <w:lvlText w:val="•"/>
      <w:lvlJc w:val="left"/>
      <w:pPr>
        <w:ind w:left="6660" w:hanging="366"/>
      </w:pPr>
      <w:rPr>
        <w:rFonts w:hint="default"/>
      </w:rPr>
    </w:lvl>
    <w:lvl w:ilvl="7" w:tplc="B6F43444">
      <w:start w:val="1"/>
      <w:numFmt w:val="bullet"/>
      <w:lvlText w:val="•"/>
      <w:lvlJc w:val="left"/>
      <w:pPr>
        <w:ind w:left="7565" w:hanging="366"/>
      </w:pPr>
      <w:rPr>
        <w:rFonts w:hint="default"/>
      </w:rPr>
    </w:lvl>
    <w:lvl w:ilvl="8" w:tplc="8BD4B32C">
      <w:start w:val="1"/>
      <w:numFmt w:val="bullet"/>
      <w:lvlText w:val="•"/>
      <w:lvlJc w:val="left"/>
      <w:pPr>
        <w:ind w:left="8470" w:hanging="366"/>
      </w:pPr>
      <w:rPr>
        <w:rFonts w:hint="default"/>
      </w:rPr>
    </w:lvl>
  </w:abstractNum>
  <w:abstractNum w:abstractNumId="18" w15:restartNumberingAfterBreak="0">
    <w:nsid w:val="7AEE41D4"/>
    <w:multiLevelType w:val="hybridMultilevel"/>
    <w:tmpl w:val="3C04C738"/>
    <w:lvl w:ilvl="0" w:tplc="14EE2B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7E214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2"/>
  </w:num>
  <w:num w:numId="6">
    <w:abstractNumId w:val="7"/>
  </w:num>
  <w:num w:numId="7">
    <w:abstractNumId w:val="16"/>
  </w:num>
  <w:num w:numId="8">
    <w:abstractNumId w:val="14"/>
  </w:num>
  <w:num w:numId="9">
    <w:abstractNumId w:val="5"/>
  </w:num>
  <w:num w:numId="10">
    <w:abstractNumId w:val="3"/>
  </w:num>
  <w:num w:numId="11">
    <w:abstractNumId w:val="11"/>
  </w:num>
  <w:num w:numId="12">
    <w:abstractNumId w:val="1"/>
  </w:num>
  <w:num w:numId="13">
    <w:abstractNumId w:val="18"/>
  </w:num>
  <w:num w:numId="14">
    <w:abstractNumId w:val="8"/>
  </w:num>
  <w:num w:numId="15">
    <w:abstractNumId w:val="4"/>
  </w:num>
  <w:num w:numId="16">
    <w:abstractNumId w:val="13"/>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53"/>
    <w:rsid w:val="001079B1"/>
    <w:rsid w:val="00133942"/>
    <w:rsid w:val="001E1226"/>
    <w:rsid w:val="002322E7"/>
    <w:rsid w:val="002E7CEC"/>
    <w:rsid w:val="003067D6"/>
    <w:rsid w:val="003C680A"/>
    <w:rsid w:val="003D0A6E"/>
    <w:rsid w:val="004635A8"/>
    <w:rsid w:val="004F2D69"/>
    <w:rsid w:val="0051384C"/>
    <w:rsid w:val="00585224"/>
    <w:rsid w:val="00644C7C"/>
    <w:rsid w:val="006B411C"/>
    <w:rsid w:val="006B41DD"/>
    <w:rsid w:val="00705ED4"/>
    <w:rsid w:val="008A43B9"/>
    <w:rsid w:val="00A14BBF"/>
    <w:rsid w:val="00A2627F"/>
    <w:rsid w:val="00B633C0"/>
    <w:rsid w:val="00B66E80"/>
    <w:rsid w:val="00B745FA"/>
    <w:rsid w:val="00BF4559"/>
    <w:rsid w:val="00C054CB"/>
    <w:rsid w:val="00C329BB"/>
    <w:rsid w:val="00CB34F4"/>
    <w:rsid w:val="00CB49A8"/>
    <w:rsid w:val="00DC65C9"/>
    <w:rsid w:val="00F310E6"/>
    <w:rsid w:val="00F65B01"/>
    <w:rsid w:val="00F75DD3"/>
    <w:rsid w:val="00F91BC9"/>
    <w:rsid w:val="00FC0C53"/>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4976"/>
  <w15:chartTrackingRefBased/>
  <w15:docId w15:val="{F98991CF-2A99-49F4-B604-536EACBC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0C53"/>
    <w:pPr>
      <w:widowControl w:val="0"/>
      <w:spacing w:after="0" w:line="240" w:lineRule="auto"/>
    </w:pPr>
  </w:style>
  <w:style w:type="paragraph" w:styleId="Heading1">
    <w:name w:val="heading 1"/>
    <w:basedOn w:val="Normal"/>
    <w:link w:val="Heading1Char"/>
    <w:uiPriority w:val="1"/>
    <w:qFormat/>
    <w:rsid w:val="00FC0C53"/>
    <w:pPr>
      <w:ind w:left="20"/>
      <w:outlineLvl w:val="0"/>
    </w:pPr>
    <w:rPr>
      <w:rFonts w:ascii="Arial" w:eastAsia="Arial" w:hAnsi="Arial"/>
      <w:b/>
      <w:bCs/>
      <w:sz w:val="32"/>
      <w:szCs w:val="32"/>
    </w:rPr>
  </w:style>
  <w:style w:type="paragraph" w:styleId="Heading2">
    <w:name w:val="heading 2"/>
    <w:basedOn w:val="Normal"/>
    <w:link w:val="Heading2Char"/>
    <w:uiPriority w:val="1"/>
    <w:qFormat/>
    <w:rsid w:val="00FC0C53"/>
    <w:pPr>
      <w:ind w:left="1787"/>
      <w:outlineLvl w:val="1"/>
    </w:pPr>
    <w:rPr>
      <w:rFonts w:ascii="Garamond" w:eastAsia="Garamond" w:hAnsi="Garamond"/>
      <w:sz w:val="28"/>
      <w:szCs w:val="28"/>
    </w:rPr>
  </w:style>
  <w:style w:type="paragraph" w:styleId="Heading3">
    <w:name w:val="heading 3"/>
    <w:basedOn w:val="Normal"/>
    <w:link w:val="Heading3Char"/>
    <w:uiPriority w:val="1"/>
    <w:qFormat/>
    <w:rsid w:val="00FC0C53"/>
    <w:pPr>
      <w:ind w:left="157"/>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0C53"/>
    <w:rPr>
      <w:rFonts w:ascii="Arial" w:eastAsia="Arial" w:hAnsi="Arial"/>
      <w:b/>
      <w:bCs/>
      <w:sz w:val="32"/>
      <w:szCs w:val="32"/>
    </w:rPr>
  </w:style>
  <w:style w:type="character" w:customStyle="1" w:styleId="Heading2Char">
    <w:name w:val="Heading 2 Char"/>
    <w:basedOn w:val="DefaultParagraphFont"/>
    <w:link w:val="Heading2"/>
    <w:uiPriority w:val="1"/>
    <w:rsid w:val="00FC0C53"/>
    <w:rPr>
      <w:rFonts w:ascii="Garamond" w:eastAsia="Garamond" w:hAnsi="Garamond"/>
      <w:sz w:val="28"/>
      <w:szCs w:val="28"/>
    </w:rPr>
  </w:style>
  <w:style w:type="character" w:customStyle="1" w:styleId="Heading3Char">
    <w:name w:val="Heading 3 Char"/>
    <w:basedOn w:val="DefaultParagraphFont"/>
    <w:link w:val="Heading3"/>
    <w:uiPriority w:val="1"/>
    <w:rsid w:val="00FC0C53"/>
    <w:rPr>
      <w:rFonts w:ascii="Garamond" w:eastAsia="Garamond" w:hAnsi="Garamond"/>
      <w:b/>
      <w:bCs/>
      <w:sz w:val="24"/>
      <w:szCs w:val="24"/>
    </w:rPr>
  </w:style>
  <w:style w:type="paragraph" w:styleId="TOC1">
    <w:name w:val="toc 1"/>
    <w:basedOn w:val="Normal"/>
    <w:uiPriority w:val="1"/>
    <w:qFormat/>
    <w:rsid w:val="00FC0C53"/>
    <w:pPr>
      <w:spacing w:before="158"/>
      <w:ind w:left="1122"/>
    </w:pPr>
    <w:rPr>
      <w:rFonts w:ascii="Garamond" w:eastAsia="Garamond" w:hAnsi="Garamond"/>
      <w:sz w:val="28"/>
      <w:szCs w:val="28"/>
    </w:rPr>
  </w:style>
  <w:style w:type="paragraph" w:styleId="BodyText">
    <w:name w:val="Body Text"/>
    <w:basedOn w:val="Normal"/>
    <w:link w:val="BodyTextChar"/>
    <w:uiPriority w:val="1"/>
    <w:qFormat/>
    <w:rsid w:val="00FC0C53"/>
    <w:pPr>
      <w:ind w:left="157"/>
    </w:pPr>
    <w:rPr>
      <w:rFonts w:ascii="Garamond" w:eastAsia="Garamond" w:hAnsi="Garamond"/>
      <w:sz w:val="24"/>
      <w:szCs w:val="24"/>
    </w:rPr>
  </w:style>
  <w:style w:type="character" w:customStyle="1" w:styleId="BodyTextChar">
    <w:name w:val="Body Text Char"/>
    <w:basedOn w:val="DefaultParagraphFont"/>
    <w:link w:val="BodyText"/>
    <w:uiPriority w:val="1"/>
    <w:rsid w:val="00FC0C53"/>
    <w:rPr>
      <w:rFonts w:ascii="Garamond" w:eastAsia="Garamond" w:hAnsi="Garamond"/>
      <w:sz w:val="24"/>
      <w:szCs w:val="24"/>
    </w:rPr>
  </w:style>
  <w:style w:type="paragraph" w:styleId="ListParagraph">
    <w:name w:val="List Paragraph"/>
    <w:basedOn w:val="Normal"/>
    <w:uiPriority w:val="34"/>
    <w:qFormat/>
    <w:rsid w:val="00FC0C53"/>
  </w:style>
  <w:style w:type="paragraph" w:customStyle="1" w:styleId="TableParagraph">
    <w:name w:val="Table Paragraph"/>
    <w:basedOn w:val="Normal"/>
    <w:uiPriority w:val="1"/>
    <w:qFormat/>
    <w:rsid w:val="00FC0C53"/>
  </w:style>
  <w:style w:type="paragraph" w:styleId="Header">
    <w:name w:val="header"/>
    <w:basedOn w:val="Normal"/>
    <w:link w:val="HeaderChar"/>
    <w:uiPriority w:val="99"/>
    <w:unhideWhenUsed/>
    <w:rsid w:val="00FC0C53"/>
    <w:pPr>
      <w:tabs>
        <w:tab w:val="center" w:pos="4680"/>
        <w:tab w:val="right" w:pos="9360"/>
      </w:tabs>
    </w:pPr>
  </w:style>
  <w:style w:type="character" w:customStyle="1" w:styleId="HeaderChar">
    <w:name w:val="Header Char"/>
    <w:basedOn w:val="DefaultParagraphFont"/>
    <w:link w:val="Header"/>
    <w:uiPriority w:val="99"/>
    <w:rsid w:val="00FC0C53"/>
  </w:style>
  <w:style w:type="paragraph" w:styleId="Footer">
    <w:name w:val="footer"/>
    <w:basedOn w:val="Normal"/>
    <w:link w:val="FooterChar"/>
    <w:uiPriority w:val="99"/>
    <w:unhideWhenUsed/>
    <w:rsid w:val="00FC0C53"/>
    <w:pPr>
      <w:tabs>
        <w:tab w:val="center" w:pos="4680"/>
        <w:tab w:val="right" w:pos="9360"/>
      </w:tabs>
    </w:pPr>
  </w:style>
  <w:style w:type="character" w:customStyle="1" w:styleId="FooterChar">
    <w:name w:val="Footer Char"/>
    <w:basedOn w:val="DefaultParagraphFont"/>
    <w:link w:val="Footer"/>
    <w:uiPriority w:val="99"/>
    <w:rsid w:val="00FC0C53"/>
  </w:style>
  <w:style w:type="paragraph" w:styleId="FootnoteText">
    <w:name w:val="footnote text"/>
    <w:basedOn w:val="Normal"/>
    <w:link w:val="FootnoteTextChar"/>
    <w:rsid w:val="00FC0C53"/>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C0C53"/>
    <w:rPr>
      <w:rFonts w:ascii="Times New Roman" w:eastAsia="Times New Roman" w:hAnsi="Times New Roman" w:cs="Times New Roman"/>
      <w:sz w:val="20"/>
      <w:szCs w:val="20"/>
    </w:rPr>
  </w:style>
  <w:style w:type="character" w:styleId="FootnoteReference">
    <w:name w:val="footnote reference"/>
    <w:rsid w:val="00FC0C53"/>
    <w:rPr>
      <w:vertAlign w:val="superscript"/>
    </w:rPr>
  </w:style>
  <w:style w:type="character" w:styleId="Hyperlink">
    <w:name w:val="Hyperlink"/>
    <w:basedOn w:val="DefaultParagraphFont"/>
    <w:uiPriority w:val="99"/>
    <w:unhideWhenUsed/>
    <w:rsid w:val="00FC0C53"/>
    <w:rPr>
      <w:color w:val="0563C1" w:themeColor="hyperlink"/>
      <w:u w:val="single"/>
    </w:rPr>
  </w:style>
  <w:style w:type="paragraph" w:styleId="BalloonText">
    <w:name w:val="Balloon Text"/>
    <w:basedOn w:val="Normal"/>
    <w:link w:val="BalloonTextChar"/>
    <w:uiPriority w:val="99"/>
    <w:semiHidden/>
    <w:unhideWhenUsed/>
    <w:rsid w:val="00FC0C53"/>
    <w:rPr>
      <w:rFonts w:ascii="Tahoma" w:hAnsi="Tahoma" w:cs="Tahoma"/>
      <w:sz w:val="16"/>
      <w:szCs w:val="16"/>
    </w:rPr>
  </w:style>
  <w:style w:type="character" w:customStyle="1" w:styleId="BalloonTextChar">
    <w:name w:val="Balloon Text Char"/>
    <w:basedOn w:val="DefaultParagraphFont"/>
    <w:link w:val="BalloonText"/>
    <w:uiPriority w:val="99"/>
    <w:semiHidden/>
    <w:rsid w:val="00FC0C53"/>
    <w:rPr>
      <w:rFonts w:ascii="Tahoma" w:hAnsi="Tahoma" w:cs="Tahoma"/>
      <w:sz w:val="16"/>
      <w:szCs w:val="16"/>
    </w:rPr>
  </w:style>
  <w:style w:type="table" w:styleId="TableGrid">
    <w:name w:val="Table Grid"/>
    <w:basedOn w:val="TableNormal"/>
    <w:uiPriority w:val="59"/>
    <w:rsid w:val="00FC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Topoluk, Beth</dc:creator>
  <cp:keywords/>
  <dc:description/>
  <cp:lastModifiedBy>Beth Topoluk</cp:lastModifiedBy>
  <cp:revision>3</cp:revision>
  <cp:lastPrinted>2020-02-06T13:37:00Z</cp:lastPrinted>
  <dcterms:created xsi:type="dcterms:W3CDTF">2022-03-01T22:04:00Z</dcterms:created>
  <dcterms:modified xsi:type="dcterms:W3CDTF">2022-03-01T22:05:00Z</dcterms:modified>
</cp:coreProperties>
</file>